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9E99" w14:textId="70B60654" w:rsidR="00755F14" w:rsidRPr="00244E23" w:rsidRDefault="00755F14" w:rsidP="00755F14">
      <w:pPr>
        <w:pStyle w:val="BodyText"/>
        <w:tabs>
          <w:tab w:val="left" w:pos="4235"/>
        </w:tabs>
        <w:rPr>
          <w:rFonts w:asciiTheme="minorHAnsi" w:hAnsiTheme="minorHAnsi" w:cstheme="minorHAnsi"/>
          <w:sz w:val="24"/>
          <w:szCs w:val="24"/>
          <w:lang w:val="es-MX"/>
        </w:rPr>
      </w:pPr>
      <w:r w:rsidRPr="00244E23">
        <w:rPr>
          <w:rFonts w:asciiTheme="minorHAnsi" w:hAnsiTheme="minorHAnsi" w:cstheme="minorHAnsi"/>
          <w:b/>
          <w:bCs/>
          <w:sz w:val="24"/>
          <w:szCs w:val="24"/>
          <w:lang w:val="es-MX"/>
        </w:rPr>
        <w:t>CONTRATO DE APERTURA DE CRÉDITO SIMPLE (el “</w:t>
      </w:r>
      <w:r w:rsidRPr="00244E23">
        <w:rPr>
          <w:rFonts w:asciiTheme="minorHAnsi" w:hAnsiTheme="minorHAnsi" w:cstheme="minorHAnsi"/>
          <w:b/>
          <w:bCs/>
          <w:i/>
          <w:iCs/>
          <w:sz w:val="24"/>
          <w:szCs w:val="24"/>
          <w:u w:val="single"/>
          <w:lang w:val="es-MX"/>
        </w:rPr>
        <w:t>Contrato</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 xml:space="preserve">que, el [•] de [•] de </w:t>
      </w:r>
      <w:r w:rsidR="0097406C" w:rsidRPr="00244E23">
        <w:rPr>
          <w:rFonts w:asciiTheme="minorHAnsi" w:hAnsiTheme="minorHAnsi" w:cstheme="minorHAnsi"/>
          <w:sz w:val="24"/>
          <w:szCs w:val="24"/>
          <w:lang w:val="es-MX"/>
        </w:rPr>
        <w:t>20</w:t>
      </w:r>
      <w:r w:rsidR="0097406C">
        <w:rPr>
          <w:rFonts w:asciiTheme="minorHAnsi" w:hAnsiTheme="minorHAnsi" w:cstheme="minorHAnsi"/>
          <w:sz w:val="24"/>
          <w:szCs w:val="24"/>
          <w:lang w:val="es-MX"/>
        </w:rPr>
        <w:t>20</w:t>
      </w:r>
      <w:r w:rsidRPr="00244E23">
        <w:rPr>
          <w:rFonts w:asciiTheme="minorHAnsi" w:hAnsiTheme="minorHAnsi" w:cstheme="minorHAnsi"/>
          <w:sz w:val="24"/>
          <w:szCs w:val="24"/>
          <w:lang w:val="es-MX"/>
        </w:rPr>
        <w:t>, celebran:</w:t>
      </w:r>
    </w:p>
    <w:p w14:paraId="0835130D" w14:textId="77777777" w:rsidR="00755F14" w:rsidRPr="00244E23" w:rsidRDefault="00755F14" w:rsidP="00755F14">
      <w:pPr>
        <w:pStyle w:val="BodyText"/>
        <w:tabs>
          <w:tab w:val="left" w:pos="4235"/>
        </w:tabs>
        <w:rPr>
          <w:rFonts w:asciiTheme="minorHAnsi" w:hAnsiTheme="minorHAnsi" w:cstheme="minorHAnsi"/>
          <w:b/>
          <w:bCs/>
          <w:sz w:val="24"/>
          <w:szCs w:val="24"/>
          <w:lang w:val="es-MX"/>
        </w:rPr>
      </w:pPr>
    </w:p>
    <w:p w14:paraId="7728876D" w14:textId="66FB817C"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creditante (el “</w:t>
      </w:r>
      <w:r w:rsidRPr="00244E23">
        <w:rPr>
          <w:rFonts w:asciiTheme="minorHAnsi" w:hAnsiTheme="minorHAnsi" w:cstheme="minorHAnsi"/>
          <w:i/>
          <w:iCs/>
          <w:sz w:val="24"/>
          <w:szCs w:val="24"/>
          <w:u w:val="single"/>
          <w:lang w:val="es-MX"/>
        </w:rPr>
        <w:t>Banco</w:t>
      </w:r>
      <w:r w:rsidRPr="00244E23">
        <w:rPr>
          <w:rFonts w:asciiTheme="minorHAnsi" w:hAnsiTheme="minorHAnsi" w:cstheme="minorHAnsi"/>
          <w:sz w:val="24"/>
          <w:szCs w:val="24"/>
          <w:lang w:val="es-MX"/>
        </w:rPr>
        <w:t>” o el “</w:t>
      </w:r>
      <w:r w:rsidRPr="00244E23">
        <w:rPr>
          <w:rFonts w:asciiTheme="minorHAnsi" w:hAnsiTheme="minorHAnsi" w:cstheme="minorHAnsi"/>
          <w:i/>
          <w:iCs/>
          <w:sz w:val="24"/>
          <w:szCs w:val="24"/>
          <w:u w:val="single"/>
          <w:lang w:val="es-MX"/>
        </w:rPr>
        <w:t>Acreditante</w:t>
      </w:r>
      <w:r w:rsidRPr="00244E23">
        <w:rPr>
          <w:rFonts w:asciiTheme="minorHAnsi" w:hAnsiTheme="minorHAnsi" w:cstheme="minorHAnsi"/>
          <w:sz w:val="24"/>
          <w:szCs w:val="24"/>
          <w:lang w:val="es-MX"/>
        </w:rPr>
        <w:t xml:space="preserve">”), representado por su apoderado [•], y </w:t>
      </w:r>
    </w:p>
    <w:p w14:paraId="68E05928" w14:textId="77777777" w:rsidR="00755F14" w:rsidRPr="00244E23" w:rsidRDefault="00755F14" w:rsidP="00755F14">
      <w:pPr>
        <w:pStyle w:val="BodyText"/>
        <w:tabs>
          <w:tab w:val="left" w:pos="4235"/>
        </w:tabs>
        <w:ind w:left="567"/>
        <w:rPr>
          <w:rFonts w:asciiTheme="minorHAnsi" w:hAnsiTheme="minorHAnsi" w:cstheme="minorHAnsi"/>
          <w:sz w:val="24"/>
          <w:szCs w:val="24"/>
          <w:lang w:val="es-MX" w:bidi="es-ES"/>
        </w:rPr>
      </w:pPr>
    </w:p>
    <w:p w14:paraId="01C9376A" w14:textId="20773574"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El Estado Libre y Soberano de Oaxaca,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creditado (el “</w:t>
      </w:r>
      <w:r w:rsidRPr="00244E23">
        <w:rPr>
          <w:rFonts w:asciiTheme="minorHAnsi" w:hAnsiTheme="minorHAnsi" w:cstheme="minorHAnsi"/>
          <w:i/>
          <w:iCs/>
          <w:sz w:val="24"/>
          <w:szCs w:val="24"/>
          <w:u w:val="single"/>
          <w:lang w:val="es-MX"/>
        </w:rPr>
        <w:t>Estado</w:t>
      </w:r>
      <w:r w:rsidRPr="00244E23">
        <w:rPr>
          <w:rFonts w:asciiTheme="minorHAnsi" w:hAnsiTheme="minorHAnsi" w:cstheme="minorHAnsi"/>
          <w:sz w:val="24"/>
          <w:szCs w:val="24"/>
          <w:lang w:val="es-MX"/>
        </w:rPr>
        <w:t xml:space="preserve">” </w:t>
      </w:r>
      <w:r w:rsidR="00CE50B1">
        <w:rPr>
          <w:rFonts w:asciiTheme="minorHAnsi" w:hAnsiTheme="minorHAnsi" w:cstheme="minorHAnsi"/>
          <w:sz w:val="24"/>
          <w:szCs w:val="24"/>
          <w:lang w:val="es-MX"/>
        </w:rPr>
        <w:t xml:space="preserve">o </w:t>
      </w:r>
      <w:r w:rsidRPr="00244E23">
        <w:rPr>
          <w:rFonts w:asciiTheme="minorHAnsi" w:hAnsiTheme="minorHAnsi" w:cstheme="minorHAnsi"/>
          <w:sz w:val="24"/>
          <w:szCs w:val="24"/>
          <w:lang w:val="es-MX"/>
        </w:rPr>
        <w:t>el “</w:t>
      </w:r>
      <w:r w:rsidRPr="00244E23">
        <w:rPr>
          <w:rFonts w:asciiTheme="minorHAnsi" w:hAnsiTheme="minorHAnsi" w:cstheme="minorHAnsi"/>
          <w:i/>
          <w:iCs/>
          <w:sz w:val="24"/>
          <w:szCs w:val="24"/>
          <w:u w:val="single"/>
          <w:lang w:val="es-MX"/>
        </w:rPr>
        <w:t>Acreditado</w:t>
      </w:r>
      <w:r w:rsidRPr="00244E23">
        <w:rPr>
          <w:rFonts w:asciiTheme="minorHAnsi" w:hAnsiTheme="minorHAnsi" w:cstheme="minorHAnsi"/>
          <w:sz w:val="24"/>
          <w:szCs w:val="24"/>
          <w:lang w:val="es-MX"/>
        </w:rPr>
        <w:t xml:space="preserve">”), representado por </w:t>
      </w:r>
      <w:r w:rsidR="00250F9E">
        <w:rPr>
          <w:rFonts w:asciiTheme="minorHAnsi" w:hAnsiTheme="minorHAnsi" w:cstheme="minorHAnsi"/>
          <w:sz w:val="24"/>
          <w:szCs w:val="24"/>
          <w:lang w:val="es-MX"/>
        </w:rPr>
        <w:t>[</w:t>
      </w:r>
      <w:r w:rsidR="005702C5">
        <w:rPr>
          <w:rFonts w:ascii="Arial" w:hAnsi="Arial" w:cs="Arial"/>
          <w:sz w:val="24"/>
          <w:szCs w:val="24"/>
          <w:lang w:val="es-MX"/>
        </w:rPr>
        <w:t>●</w:t>
      </w:r>
      <w:r w:rsidR="00250F9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5702C5">
        <w:rPr>
          <w:rFonts w:asciiTheme="minorHAnsi" w:hAnsiTheme="minorHAnsi" w:cstheme="minorHAnsi"/>
          <w:sz w:val="24"/>
          <w:szCs w:val="24"/>
          <w:lang w:val="es-MX"/>
        </w:rPr>
        <w:t>[</w:t>
      </w:r>
      <w:r w:rsidR="005702C5">
        <w:rPr>
          <w:rFonts w:ascii="Arial" w:hAnsi="Arial" w:cs="Arial"/>
          <w:sz w:val="24"/>
          <w:szCs w:val="24"/>
          <w:lang w:val="es-MX"/>
        </w:rPr>
        <w:t>●</w:t>
      </w:r>
      <w:r w:rsidR="005702C5">
        <w:rPr>
          <w:rFonts w:asciiTheme="minorHAnsi" w:hAnsiTheme="minorHAnsi" w:cstheme="minorHAnsi"/>
          <w:sz w:val="24"/>
          <w:szCs w:val="24"/>
          <w:lang w:val="es-MX"/>
        </w:rPr>
        <w:t>]</w:t>
      </w:r>
      <w:r w:rsidRPr="00244E23">
        <w:rPr>
          <w:rFonts w:asciiTheme="minorHAnsi" w:hAnsiTheme="minorHAnsi" w:cstheme="minorHAnsi"/>
          <w:sz w:val="24"/>
          <w:szCs w:val="24"/>
          <w:lang w:val="es-MX"/>
        </w:rPr>
        <w:t>.</w:t>
      </w:r>
    </w:p>
    <w:p w14:paraId="1F5F95DB" w14:textId="77777777" w:rsidR="00755F14" w:rsidRPr="00244E23" w:rsidRDefault="00755F14" w:rsidP="00755F14">
      <w:pPr>
        <w:pStyle w:val="ListParagraph"/>
        <w:rPr>
          <w:rFonts w:asciiTheme="minorHAnsi" w:hAnsiTheme="minorHAnsi" w:cstheme="minorHAnsi"/>
          <w:sz w:val="24"/>
          <w:szCs w:val="24"/>
          <w:lang w:val="es-MX"/>
        </w:rPr>
      </w:pPr>
    </w:p>
    <w:p w14:paraId="3104BCD1" w14:textId="11A50A87" w:rsidR="00755F14" w:rsidRPr="00244E23" w:rsidRDefault="00755F14" w:rsidP="00755F14">
      <w:pPr>
        <w:pStyle w:val="BodyText"/>
        <w:tabs>
          <w:tab w:val="left" w:pos="4235"/>
        </w:tabs>
        <w:rPr>
          <w:rFonts w:asciiTheme="minorHAnsi" w:hAnsiTheme="minorHAnsi" w:cstheme="minorHAnsi"/>
          <w:sz w:val="24"/>
          <w:szCs w:val="24"/>
          <w:lang w:val="es-MX" w:bidi="es-ES"/>
        </w:rPr>
      </w:pPr>
      <w:r w:rsidRPr="00244E23">
        <w:rPr>
          <w:rFonts w:asciiTheme="minorHAnsi" w:hAnsiTheme="minorHAnsi" w:cstheme="minorHAnsi"/>
          <w:sz w:val="24"/>
          <w:szCs w:val="24"/>
          <w:lang w:val="es-MX"/>
        </w:rPr>
        <w:t>Al</w:t>
      </w:r>
      <w:r w:rsidRPr="00244E23">
        <w:rPr>
          <w:rFonts w:asciiTheme="minorHAnsi" w:hAnsiTheme="minorHAnsi" w:cstheme="minorHAnsi"/>
          <w:sz w:val="24"/>
          <w:szCs w:val="24"/>
          <w:lang w:val="es-MX" w:bidi="es-ES"/>
        </w:rPr>
        <w:t xml:space="preserve"> </w:t>
      </w:r>
      <w:r w:rsidR="008E1948" w:rsidRPr="00244E23">
        <w:rPr>
          <w:rFonts w:asciiTheme="minorHAnsi" w:hAnsiTheme="minorHAnsi" w:cstheme="minorHAnsi"/>
          <w:sz w:val="24"/>
          <w:szCs w:val="24"/>
          <w:lang w:val="es-MX" w:bidi="es-ES"/>
        </w:rPr>
        <w:t>t</w:t>
      </w:r>
      <w:r w:rsidRPr="00244E23">
        <w:rPr>
          <w:rFonts w:asciiTheme="minorHAnsi" w:hAnsiTheme="minorHAnsi" w:cstheme="minorHAnsi"/>
          <w:sz w:val="24"/>
          <w:szCs w:val="24"/>
          <w:lang w:val="es-MX" w:bidi="es-ES"/>
        </w:rPr>
        <w:t xml:space="preserve">enor de los Antecedentes, Declaraciones y Cláusulas </w:t>
      </w:r>
      <w:r w:rsidR="00DE7957" w:rsidRPr="00244E23">
        <w:rPr>
          <w:rFonts w:asciiTheme="minorHAnsi" w:hAnsiTheme="minorHAnsi" w:cstheme="minorHAnsi"/>
          <w:sz w:val="24"/>
          <w:szCs w:val="24"/>
          <w:lang w:val="es-MX" w:bidi="es-ES"/>
        </w:rPr>
        <w:t>s</w:t>
      </w:r>
      <w:r w:rsidRPr="00244E23">
        <w:rPr>
          <w:rFonts w:asciiTheme="minorHAnsi" w:hAnsiTheme="minorHAnsi" w:cstheme="minorHAnsi"/>
          <w:sz w:val="24"/>
          <w:szCs w:val="24"/>
          <w:lang w:val="es-MX" w:bidi="es-ES"/>
        </w:rPr>
        <w:t>iguientes:</w:t>
      </w:r>
    </w:p>
    <w:p w14:paraId="1DCC68A2" w14:textId="05D1A86B" w:rsidR="00755F14" w:rsidRPr="00244E23" w:rsidRDefault="00755F14" w:rsidP="00755F14">
      <w:pPr>
        <w:pStyle w:val="BodyText"/>
        <w:tabs>
          <w:tab w:val="left" w:pos="567"/>
        </w:tabs>
        <w:rPr>
          <w:rFonts w:asciiTheme="minorHAnsi" w:hAnsiTheme="minorHAnsi" w:cstheme="minorHAnsi"/>
          <w:bCs/>
          <w:sz w:val="24"/>
          <w:szCs w:val="24"/>
          <w:lang w:val="es-MX"/>
        </w:rPr>
      </w:pPr>
    </w:p>
    <w:p w14:paraId="5736C8D7" w14:textId="24B8A37E" w:rsidR="00816979" w:rsidRPr="00244E23" w:rsidRDefault="00816979" w:rsidP="00816979">
      <w:pPr>
        <w:pStyle w:val="BodyText"/>
        <w:tabs>
          <w:tab w:val="left" w:pos="567"/>
        </w:tabs>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ANTECEDENTES</w:t>
      </w:r>
    </w:p>
    <w:p w14:paraId="2B20FACC" w14:textId="77777777" w:rsidR="00813436" w:rsidRDefault="00813436" w:rsidP="00813436">
      <w:pPr>
        <w:jc w:val="both"/>
        <w:rPr>
          <w:rFonts w:asciiTheme="minorHAnsi" w:hAnsiTheme="minorHAnsi" w:cstheme="minorHAnsi"/>
          <w:sz w:val="24"/>
          <w:szCs w:val="24"/>
          <w:lang w:val="es-MX" w:bidi="es-ES"/>
        </w:rPr>
      </w:pPr>
    </w:p>
    <w:p w14:paraId="6F567F4B" w14:textId="60FEE05A" w:rsid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Mediante Decreto No. 809,</w:t>
      </w:r>
      <w:r w:rsidRPr="00813436">
        <w:rPr>
          <w:rFonts w:asciiTheme="minorHAnsi" w:hAnsiTheme="minorHAnsi" w:cstheme="minorHAnsi"/>
          <w:sz w:val="24"/>
          <w:szCs w:val="24"/>
        </w:rPr>
        <w:t xml:space="preserve"> emitido por </w:t>
      </w:r>
      <w:r w:rsidRPr="00813436">
        <w:rPr>
          <w:rFonts w:asciiTheme="minorHAnsi" w:eastAsia="Arial" w:hAnsiTheme="minorHAnsi" w:cstheme="minorHAnsi"/>
          <w:color w:val="000000"/>
          <w:spacing w:val="-1"/>
          <w:sz w:val="24"/>
          <w:szCs w:val="24"/>
        </w:rPr>
        <w:t>la Sexagésima Cuarta Legislatura Constitucional del Estado Libre y Soberano de Oaxaca, publicado en el Periódico Oficial del Gobierno de Oaxaca</w:t>
      </w:r>
      <w:r w:rsidRPr="00813436">
        <w:rPr>
          <w:rFonts w:asciiTheme="minorHAnsi" w:hAnsiTheme="minorHAnsi" w:cstheme="minorHAnsi"/>
          <w:sz w:val="24"/>
          <w:szCs w:val="24"/>
        </w:rPr>
        <w:t xml:space="preserve"> el </w:t>
      </w:r>
      <w:r w:rsidRPr="00813436">
        <w:rPr>
          <w:rFonts w:asciiTheme="minorHAnsi" w:eastAsia="Arial" w:hAnsiTheme="minorHAnsi" w:cstheme="minorHAnsi"/>
          <w:color w:val="000000"/>
          <w:spacing w:val="-1"/>
          <w:sz w:val="24"/>
          <w:szCs w:val="24"/>
        </w:rPr>
        <w:t>5</w:t>
      </w:r>
      <w:r w:rsidRPr="00813436">
        <w:rPr>
          <w:rFonts w:asciiTheme="minorHAnsi" w:hAnsiTheme="minorHAnsi" w:cstheme="minorHAnsi"/>
          <w:sz w:val="24"/>
          <w:szCs w:val="24"/>
        </w:rPr>
        <w:t xml:space="preserve"> de octubre de 2019</w:t>
      </w:r>
      <w:r w:rsidRPr="00813436">
        <w:rPr>
          <w:rFonts w:asciiTheme="minorHAnsi" w:hAnsiTheme="minorHAnsi" w:cstheme="minorHAnsi"/>
          <w:sz w:val="24"/>
          <w:szCs w:val="24"/>
          <w:lang w:val="es-MX" w:bidi="es-ES"/>
        </w:rPr>
        <w:t xml:space="preserve"> (el “</w:t>
      </w:r>
      <w:r w:rsidRPr="00813436">
        <w:rPr>
          <w:rFonts w:asciiTheme="minorHAnsi" w:hAnsiTheme="minorHAnsi" w:cstheme="minorHAnsi"/>
          <w:i/>
          <w:iCs/>
          <w:sz w:val="24"/>
          <w:szCs w:val="24"/>
          <w:u w:val="single"/>
          <w:lang w:val="es-MX" w:bidi="es-ES"/>
        </w:rPr>
        <w:t>Decreto de Autorización</w:t>
      </w:r>
      <w:r w:rsidRPr="00813436">
        <w:rPr>
          <w:rFonts w:asciiTheme="minorHAnsi" w:hAnsiTheme="minorHAnsi" w:cstheme="minorHAnsi"/>
          <w:sz w:val="24"/>
          <w:szCs w:val="24"/>
          <w:lang w:val="es-MX" w:bidi="es-ES"/>
        </w:rPr>
        <w:t>”), el Estado, por conducto del Poder Ejecutivo, a través de la Secretaría</w:t>
      </w:r>
      <w:r w:rsidR="00DE7957" w:rsidRPr="00813436">
        <w:rPr>
          <w:rFonts w:asciiTheme="minorHAnsi" w:hAnsiTheme="minorHAnsi" w:cstheme="minorHAnsi"/>
          <w:sz w:val="24"/>
          <w:szCs w:val="24"/>
          <w:lang w:val="es-MX" w:bidi="es-ES"/>
        </w:rPr>
        <w:t xml:space="preserve"> de Finanzas</w:t>
      </w:r>
      <w:r w:rsidR="00B728E2">
        <w:rPr>
          <w:rFonts w:asciiTheme="minorHAnsi" w:hAnsiTheme="minorHAnsi" w:cstheme="minorHAnsi"/>
          <w:sz w:val="24"/>
          <w:szCs w:val="24"/>
          <w:lang w:val="es-MX" w:bidi="es-ES"/>
        </w:rPr>
        <w:t xml:space="preserve"> (la “</w:t>
      </w:r>
      <w:r w:rsidR="00B728E2" w:rsidRPr="00B728E2">
        <w:rPr>
          <w:rFonts w:asciiTheme="minorHAnsi" w:hAnsiTheme="minorHAnsi" w:cstheme="minorHAnsi"/>
          <w:i/>
          <w:iCs/>
          <w:sz w:val="24"/>
          <w:szCs w:val="24"/>
          <w:u w:val="single"/>
          <w:lang w:val="es-MX" w:bidi="es-ES"/>
        </w:rPr>
        <w:t>Secretaría</w:t>
      </w:r>
      <w:r w:rsidR="00B728E2">
        <w:rPr>
          <w:rFonts w:asciiTheme="minorHAnsi" w:hAnsiTheme="minorHAnsi" w:cstheme="minorHAnsi"/>
          <w:sz w:val="24"/>
          <w:szCs w:val="24"/>
          <w:lang w:val="es-MX" w:bidi="es-ES"/>
        </w:rPr>
        <w:t>”)</w:t>
      </w:r>
      <w:r w:rsidRPr="00813436">
        <w:rPr>
          <w:rFonts w:asciiTheme="minorHAnsi" w:hAnsiTheme="minorHAnsi" w:cstheme="minorHAnsi"/>
          <w:sz w:val="24"/>
          <w:szCs w:val="24"/>
          <w:lang w:val="es-MX" w:bidi="es-ES"/>
        </w:rPr>
        <w:t xml:space="preserve">, fue autorizado, entre otros actos, para: </w:t>
      </w:r>
      <w:r w:rsidRPr="00813436">
        <w:rPr>
          <w:rFonts w:asciiTheme="minorHAnsi" w:hAnsiTheme="minorHAnsi" w:cstheme="minorHAnsi"/>
          <w:i/>
          <w:iCs/>
          <w:sz w:val="24"/>
          <w:szCs w:val="24"/>
          <w:lang w:val="es-MX" w:bidi="es-ES"/>
        </w:rPr>
        <w:t>(i)</w:t>
      </w:r>
      <w:r w:rsidRPr="00813436">
        <w:rPr>
          <w:rFonts w:asciiTheme="minorHAnsi" w:hAnsiTheme="minorHAnsi"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asciiTheme="minorHAnsi" w:hAnsiTheme="minorHAnsi" w:cstheme="minorHAnsi"/>
          <w:i/>
          <w:iCs/>
          <w:sz w:val="24"/>
          <w:szCs w:val="24"/>
          <w:lang w:val="es-MX" w:bidi="es-ES"/>
        </w:rPr>
        <w:t>(</w:t>
      </w:r>
      <w:proofErr w:type="spellStart"/>
      <w:r w:rsidRPr="00813436">
        <w:rPr>
          <w:rFonts w:asciiTheme="minorHAnsi" w:hAnsiTheme="minorHAnsi" w:cstheme="minorHAnsi"/>
          <w:i/>
          <w:iCs/>
          <w:sz w:val="24"/>
          <w:szCs w:val="24"/>
          <w:lang w:val="es-MX" w:bidi="es-ES"/>
        </w:rPr>
        <w:t>ii</w:t>
      </w:r>
      <w:proofErr w:type="spellEnd"/>
      <w:r w:rsidRPr="00813436">
        <w:rPr>
          <w:rFonts w:asciiTheme="minorHAnsi" w:hAnsiTheme="minorHAnsi" w:cstheme="minorHAnsi"/>
          <w:i/>
          <w:iCs/>
          <w:sz w:val="24"/>
          <w:szCs w:val="24"/>
          <w:lang w:val="es-MX" w:bidi="es-ES"/>
        </w:rPr>
        <w:t>)</w:t>
      </w:r>
      <w:r w:rsidRPr="00813436">
        <w:rPr>
          <w:rFonts w:asciiTheme="minorHAnsi" w:hAnsiTheme="minorHAnsi"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asciiTheme="minorHAnsi" w:hAnsiTheme="minorHAnsi" w:cstheme="minorHAnsi"/>
          <w:i/>
          <w:iCs/>
          <w:sz w:val="24"/>
          <w:szCs w:val="24"/>
          <w:u w:val="single"/>
          <w:lang w:val="es-MX" w:bidi="es-ES"/>
        </w:rPr>
        <w:t>FAFEF</w:t>
      </w:r>
      <w:r w:rsidRPr="00813436">
        <w:rPr>
          <w:rFonts w:asciiTheme="minorHAnsi" w:hAnsiTheme="minorHAnsi" w:cstheme="minorHAnsi"/>
          <w:sz w:val="24"/>
          <w:szCs w:val="24"/>
          <w:lang w:val="es-MX" w:bidi="es-ES"/>
        </w:rPr>
        <w:t xml:space="preserve">”), y hasta del 1.0% (uno punto cero por ciento) </w:t>
      </w:r>
      <w:r w:rsidRPr="00813436">
        <w:rPr>
          <w:rFonts w:asciiTheme="minorHAnsi" w:hAnsiTheme="minorHAnsi" w:cstheme="minorHAnsi"/>
          <w:sz w:val="24"/>
          <w:szCs w:val="24"/>
          <w:lang w:val="es-MX"/>
        </w:rPr>
        <w:t>de las participaciones del Fondo General de Participaciones que corresponden al Estado, excluyendo las participaciones que de dicho fondo corresponden a los Municipios</w:t>
      </w:r>
      <w:r w:rsidRPr="00813436">
        <w:rPr>
          <w:rFonts w:asciiTheme="minorHAnsi" w:hAnsiTheme="minorHAnsi" w:cstheme="minorHAnsi"/>
          <w:sz w:val="24"/>
          <w:szCs w:val="24"/>
          <w:lang w:val="es-MX" w:bidi="es-ES"/>
        </w:rPr>
        <w:t xml:space="preserve"> (las “</w:t>
      </w:r>
      <w:r w:rsidRPr="00813436">
        <w:rPr>
          <w:rFonts w:asciiTheme="minorHAnsi" w:hAnsiTheme="minorHAnsi" w:cstheme="minorHAnsi"/>
          <w:i/>
          <w:iCs/>
          <w:sz w:val="24"/>
          <w:szCs w:val="24"/>
          <w:u w:val="single"/>
          <w:lang w:val="es-MX" w:bidi="es-ES"/>
        </w:rPr>
        <w:t>Participaciones</w:t>
      </w:r>
      <w:r w:rsidRPr="00813436">
        <w:rPr>
          <w:rFonts w:asciiTheme="minorHAnsi" w:hAnsiTheme="minorHAnsi" w:cstheme="minorHAnsi"/>
          <w:sz w:val="24"/>
          <w:szCs w:val="24"/>
          <w:lang w:val="es-MX" w:bidi="es-ES"/>
        </w:rPr>
        <w:t xml:space="preserve">”) como fuente de pago del o de los créditos; y </w:t>
      </w:r>
      <w:r w:rsidRPr="00813436">
        <w:rPr>
          <w:rFonts w:asciiTheme="minorHAnsi" w:hAnsiTheme="minorHAnsi" w:cstheme="minorHAnsi"/>
          <w:i/>
          <w:iCs/>
          <w:sz w:val="24"/>
          <w:szCs w:val="24"/>
          <w:lang w:val="es-MX" w:bidi="es-ES"/>
        </w:rPr>
        <w:t>(</w:t>
      </w:r>
      <w:proofErr w:type="spellStart"/>
      <w:r w:rsidRPr="00813436">
        <w:rPr>
          <w:rFonts w:asciiTheme="minorHAnsi" w:hAnsiTheme="minorHAnsi" w:cstheme="minorHAnsi"/>
          <w:i/>
          <w:iCs/>
          <w:sz w:val="24"/>
          <w:szCs w:val="24"/>
          <w:lang w:val="es-MX" w:bidi="es-ES"/>
        </w:rPr>
        <w:t>iii</w:t>
      </w:r>
      <w:proofErr w:type="spellEnd"/>
      <w:r w:rsidRPr="00813436">
        <w:rPr>
          <w:rFonts w:asciiTheme="minorHAnsi" w:hAnsiTheme="minorHAnsi" w:cstheme="minorHAnsi"/>
          <w:i/>
          <w:iCs/>
          <w:sz w:val="24"/>
          <w:szCs w:val="24"/>
          <w:lang w:val="es-MX" w:bidi="es-ES"/>
        </w:rPr>
        <w:t>)</w:t>
      </w:r>
      <w:r w:rsidRPr="00813436">
        <w:rPr>
          <w:rFonts w:asciiTheme="minorHAnsi" w:hAnsiTheme="minorHAnsi"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w:t>
      </w:r>
      <w:r w:rsidR="00B728E2" w:rsidRPr="00813436">
        <w:rPr>
          <w:rFonts w:asciiTheme="minorHAnsi" w:hAnsiTheme="minorHAnsi" w:cstheme="minorHAnsi"/>
          <w:sz w:val="24"/>
          <w:szCs w:val="24"/>
          <w:lang w:val="es-MX" w:bidi="es-ES"/>
        </w:rPr>
        <w:t xml:space="preserve">como </w:t>
      </w:r>
      <w:r w:rsidR="00B728E2" w:rsidRPr="00813436">
        <w:rPr>
          <w:rFonts w:asciiTheme="minorHAnsi" w:hAnsiTheme="minorHAnsi" w:cstheme="minorHAnsi"/>
          <w:b/>
          <w:sz w:val="24"/>
          <w:szCs w:val="24"/>
          <w:lang w:val="es-MX" w:bidi="es-ES"/>
        </w:rPr>
        <w:t>Anexo 1</w:t>
      </w:r>
      <w:r w:rsidRPr="00813436">
        <w:rPr>
          <w:rFonts w:asciiTheme="minorHAnsi" w:hAnsiTheme="minorHAnsi" w:cstheme="minorHAnsi"/>
          <w:sz w:val="24"/>
          <w:szCs w:val="24"/>
          <w:lang w:val="es-MX" w:bidi="es-ES"/>
        </w:rPr>
        <w:t xml:space="preserve"> copia simple de la publicación del Decreto de Autorización.</w:t>
      </w:r>
    </w:p>
    <w:p w14:paraId="338BE09F" w14:textId="77777777" w:rsidR="00813436" w:rsidRDefault="00813436" w:rsidP="00813436">
      <w:pPr>
        <w:pStyle w:val="ListParagraph"/>
        <w:ind w:left="567"/>
        <w:jc w:val="both"/>
        <w:rPr>
          <w:rFonts w:asciiTheme="minorHAnsi" w:hAnsiTheme="minorHAnsi" w:cstheme="minorHAnsi"/>
          <w:sz w:val="24"/>
          <w:szCs w:val="24"/>
          <w:lang w:val="es-MX" w:bidi="es-ES"/>
        </w:rPr>
      </w:pPr>
    </w:p>
    <w:p w14:paraId="0C585F24" w14:textId="2CF1C61F" w:rsid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Con fecha 18 de octubre de 2019, </w:t>
      </w:r>
      <w:r w:rsidR="00CE50B1" w:rsidRPr="00813436">
        <w:rPr>
          <w:rFonts w:asciiTheme="minorHAnsi" w:hAnsiTheme="minorHAnsi" w:cstheme="minorHAnsi"/>
          <w:sz w:val="24"/>
          <w:szCs w:val="24"/>
          <w:lang w:val="es-MX" w:bidi="es-ES"/>
        </w:rPr>
        <w:t xml:space="preserve">el Estado, por conducto del Poder Ejecutivo, a través de </w:t>
      </w:r>
      <w:r w:rsidRPr="00813436">
        <w:rPr>
          <w:rFonts w:asciiTheme="minorHAnsi" w:hAnsiTheme="minorHAnsi" w:cstheme="minorHAnsi"/>
          <w:sz w:val="24"/>
          <w:szCs w:val="24"/>
          <w:lang w:val="es-MX" w:bidi="es-ES"/>
        </w:rPr>
        <w:t xml:space="preserve">la Secretaría publicó </w:t>
      </w:r>
      <w:r w:rsidRPr="00813436">
        <w:rPr>
          <w:rFonts w:asciiTheme="minorHAnsi" w:hAnsiTheme="minorHAnsi" w:cstheme="minorHAnsi"/>
          <w:sz w:val="24"/>
          <w:szCs w:val="24"/>
        </w:rPr>
        <w:t>en la Página Oficial de la Licitación y en dos periódicos de circulación nacional</w:t>
      </w:r>
      <w:r w:rsidRPr="00813436">
        <w:rPr>
          <w:rFonts w:asciiTheme="minorHAnsi" w:hAnsiTheme="minorHAnsi" w:cstheme="minorHAnsi"/>
          <w:sz w:val="24"/>
          <w:szCs w:val="24"/>
          <w:lang w:val="es-MX" w:bidi="es-ES"/>
        </w:rPr>
        <w:t xml:space="preserve">, la Convocatoria a la Licitación Pública No. </w:t>
      </w:r>
      <w:r w:rsidRPr="00813436">
        <w:rPr>
          <w:rFonts w:asciiTheme="minorHAnsi" w:hAnsiTheme="minorHAnsi" w:cstheme="minorHAnsi"/>
          <w:sz w:val="24"/>
          <w:szCs w:val="24"/>
        </w:rPr>
        <w:t>LA-OAX-DIP-002-2019</w:t>
      </w:r>
      <w:r w:rsidRPr="00813436">
        <w:rPr>
          <w:rFonts w:asciiTheme="minorHAnsi" w:hAnsiTheme="minorHAnsi" w:cstheme="minorHAnsi"/>
          <w:sz w:val="24"/>
          <w:szCs w:val="24"/>
          <w:lang w:val="es-MX" w:bidi="es-ES"/>
        </w:rPr>
        <w:t xml:space="preserve">, dirigida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por ciento) del FAFEF y </w:t>
      </w:r>
      <w:r w:rsidRPr="00813436">
        <w:rPr>
          <w:rFonts w:asciiTheme="minorHAnsi" w:hAnsiTheme="minorHAnsi" w:cstheme="minorHAnsi"/>
          <w:sz w:val="24"/>
          <w:szCs w:val="24"/>
          <w:lang w:val="es-MX"/>
        </w:rPr>
        <w:t>hasta el 1.0% (</w:t>
      </w:r>
      <w:r w:rsidRPr="00813436">
        <w:rPr>
          <w:rFonts w:asciiTheme="minorHAnsi" w:hAnsiTheme="minorHAnsi" w:cstheme="minorHAnsi"/>
          <w:sz w:val="24"/>
          <w:szCs w:val="24"/>
          <w:lang w:val="es-MX" w:bidi="es-ES"/>
        </w:rPr>
        <w:t>uno punto cero por ciento</w:t>
      </w:r>
      <w:r w:rsidRPr="00813436">
        <w:rPr>
          <w:rFonts w:asciiTheme="minorHAnsi" w:hAnsiTheme="minorHAnsi" w:cstheme="minorHAnsi"/>
          <w:sz w:val="24"/>
          <w:szCs w:val="24"/>
          <w:lang w:val="es-MX"/>
        </w:rPr>
        <w:t>) de las Participaciones</w:t>
      </w:r>
      <w:r w:rsidRPr="00813436">
        <w:rPr>
          <w:rFonts w:asciiTheme="minorHAnsi" w:hAnsiTheme="minorHAnsi" w:cstheme="minorHAnsi"/>
          <w:sz w:val="24"/>
          <w:szCs w:val="24"/>
          <w:lang w:val="es-MX" w:bidi="es-ES"/>
        </w:rPr>
        <w:t xml:space="preserve"> (la “</w:t>
      </w:r>
      <w:r w:rsidRPr="00813436">
        <w:rPr>
          <w:rFonts w:asciiTheme="minorHAnsi" w:hAnsiTheme="minorHAnsi" w:cstheme="minorHAnsi"/>
          <w:i/>
          <w:iCs/>
          <w:sz w:val="24"/>
          <w:szCs w:val="24"/>
          <w:u w:val="single"/>
          <w:lang w:val="es-MX" w:bidi="es-ES"/>
        </w:rPr>
        <w:t>Licitación</w:t>
      </w:r>
      <w:r w:rsidR="008D11C3" w:rsidRPr="00813436">
        <w:rPr>
          <w:rFonts w:asciiTheme="minorHAnsi" w:hAnsiTheme="minorHAnsi" w:cstheme="minorHAnsi"/>
          <w:i/>
          <w:iCs/>
          <w:sz w:val="24"/>
          <w:szCs w:val="24"/>
          <w:u w:val="single"/>
          <w:lang w:val="es-MX" w:bidi="es-ES"/>
        </w:rPr>
        <w:t xml:space="preserve"> Pública</w:t>
      </w:r>
      <w:r w:rsidRPr="00813436">
        <w:rPr>
          <w:rFonts w:asciiTheme="minorHAnsi" w:hAnsiTheme="minorHAnsi" w:cstheme="minorHAnsi"/>
          <w:sz w:val="24"/>
          <w:szCs w:val="24"/>
          <w:lang w:val="es-MX" w:bidi="es-ES"/>
        </w:rPr>
        <w:t>”).</w:t>
      </w:r>
    </w:p>
    <w:p w14:paraId="385D5DF6" w14:textId="77777777" w:rsidR="00813436" w:rsidRPr="00813436" w:rsidRDefault="00813436" w:rsidP="00813436">
      <w:pPr>
        <w:pStyle w:val="ListParagraph"/>
        <w:rPr>
          <w:rFonts w:asciiTheme="minorHAnsi" w:hAnsiTheme="minorHAnsi" w:cstheme="minorHAnsi"/>
          <w:sz w:val="24"/>
          <w:szCs w:val="24"/>
          <w:lang w:val="es-MX" w:bidi="es-ES"/>
        </w:rPr>
      </w:pPr>
    </w:p>
    <w:p w14:paraId="05A86F3B" w14:textId="268667DB" w:rsidR="00813436"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lastRenderedPageBreak/>
        <w:t xml:space="preserve">Con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llevó a cabo el acto de presentación y apertura de ofertas de la Licitación Pública, en el que se recibieron, para el segmento del Financiamiento FAFEF (según dicho término se define en las Bases de Licitación),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ofertas; y el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bidi="es-ES"/>
        </w:rPr>
        <w:t>de 20</w:t>
      </w:r>
      <w:r w:rsid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emitió el acta de fallo de la Licitación Pública, en la que se declaró ganadora, para el segmento de Financiamiento FAFEF, la oferta presentada por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por un monto de hasta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 al declararse una de las ofertas con las mejores condiciones de mercado.</w:t>
      </w:r>
      <w:r w:rsidR="008D11C3" w:rsidRPr="00813436">
        <w:rPr>
          <w:rFonts w:asciiTheme="minorHAnsi" w:hAnsiTheme="minorHAnsi" w:cstheme="minorHAnsi"/>
          <w:sz w:val="24"/>
          <w:szCs w:val="24"/>
          <w:lang w:val="es-MX" w:bidi="es-ES"/>
        </w:rPr>
        <w:t xml:space="preserve"> </w:t>
      </w:r>
      <w:r w:rsidR="008D11C3" w:rsidRPr="00813436">
        <w:rPr>
          <w:rFonts w:asciiTheme="minorHAnsi" w:hAnsiTheme="minorHAnsi" w:cstheme="minorHAnsi"/>
          <w:bCs/>
          <w:sz w:val="24"/>
          <w:szCs w:val="24"/>
          <w:lang w:val="es-MX" w:bidi="es-ES"/>
        </w:rPr>
        <w:t xml:space="preserve">Se adjunta como </w:t>
      </w:r>
      <w:r w:rsidR="008D11C3" w:rsidRPr="00813436">
        <w:rPr>
          <w:rFonts w:asciiTheme="minorHAnsi" w:hAnsiTheme="minorHAnsi" w:cstheme="minorHAnsi"/>
          <w:b/>
          <w:sz w:val="24"/>
          <w:szCs w:val="24"/>
          <w:lang w:val="es-MX" w:bidi="es-ES"/>
        </w:rPr>
        <w:t>Anexo 2</w:t>
      </w:r>
      <w:r w:rsidR="008D11C3" w:rsidRPr="00813436">
        <w:rPr>
          <w:rFonts w:asciiTheme="minorHAnsi" w:hAnsiTheme="minorHAnsi" w:cstheme="minorHAnsi"/>
          <w:bCs/>
          <w:sz w:val="24"/>
          <w:szCs w:val="24"/>
          <w:lang w:val="es-MX" w:bidi="es-ES"/>
        </w:rPr>
        <w:t xml:space="preserve"> </w:t>
      </w:r>
      <w:r w:rsidR="008D11C3" w:rsidRPr="00813436">
        <w:rPr>
          <w:rFonts w:asciiTheme="minorHAnsi" w:hAnsiTheme="minorHAnsi" w:cstheme="minorHAnsi"/>
          <w:sz w:val="24"/>
          <w:szCs w:val="24"/>
          <w:lang w:val="es-MX" w:bidi="es-ES"/>
        </w:rPr>
        <w:t>copia simple del Acta de Fallo de la Licitación Pública.</w:t>
      </w:r>
    </w:p>
    <w:p w14:paraId="3F5E3CBD" w14:textId="77777777" w:rsidR="00813436" w:rsidRPr="00813436" w:rsidRDefault="00813436" w:rsidP="00813436">
      <w:pPr>
        <w:pStyle w:val="ListParagraph"/>
        <w:rPr>
          <w:rFonts w:asciiTheme="minorHAnsi" w:hAnsiTheme="minorHAnsi" w:cstheme="minorHAnsi"/>
          <w:sz w:val="24"/>
          <w:szCs w:val="24"/>
          <w:lang w:val="es-MX" w:bidi="es-ES"/>
        </w:rPr>
      </w:pPr>
    </w:p>
    <w:p w14:paraId="61B4271E" w14:textId="06BEF076" w:rsidR="005F18AC"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En consecuencia, el Estado adjudicó al Acreditante un </w:t>
      </w:r>
      <w:r w:rsidR="00B728E2">
        <w:rPr>
          <w:rFonts w:asciiTheme="minorHAnsi" w:hAnsiTheme="minorHAnsi" w:cstheme="minorHAnsi"/>
          <w:sz w:val="24"/>
          <w:szCs w:val="24"/>
          <w:lang w:val="es-MX" w:bidi="es-ES"/>
        </w:rPr>
        <w:t xml:space="preserve">crédito </w:t>
      </w:r>
      <w:r w:rsidRPr="00813436">
        <w:rPr>
          <w:rFonts w:asciiTheme="minorHAnsi" w:hAnsiTheme="minorHAnsi" w:cstheme="minorHAnsi"/>
          <w:sz w:val="24"/>
          <w:szCs w:val="24"/>
          <w:lang w:val="es-MX" w:bidi="es-ES"/>
        </w:rPr>
        <w:t xml:space="preserve">hasta por la cantidad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 el cual se formaliza a través del presente Contrato.</w:t>
      </w:r>
    </w:p>
    <w:p w14:paraId="4EFC7AE7" w14:textId="77777777" w:rsidR="00813436" w:rsidRPr="00813436" w:rsidRDefault="00813436" w:rsidP="00813436">
      <w:pPr>
        <w:pStyle w:val="ListParagraph"/>
        <w:rPr>
          <w:rFonts w:asciiTheme="minorHAnsi" w:hAnsiTheme="minorHAnsi" w:cstheme="minorHAnsi"/>
          <w:sz w:val="24"/>
          <w:szCs w:val="24"/>
          <w:lang w:val="es-MX" w:bidi="es-ES"/>
        </w:rPr>
      </w:pPr>
    </w:p>
    <w:p w14:paraId="3D6D8DED" w14:textId="39E41BF7" w:rsidR="002679A7" w:rsidRP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E</w:t>
      </w:r>
      <w:r w:rsidR="000244BE">
        <w:rPr>
          <w:rFonts w:asciiTheme="minorHAnsi" w:hAnsiTheme="minorHAnsi" w:cstheme="minorHAnsi"/>
          <w:sz w:val="24"/>
          <w:szCs w:val="24"/>
          <w:lang w:val="es-MX" w:bidi="es-ES"/>
        </w:rPr>
        <w:t>l</w:t>
      </w:r>
      <w:r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el Estado, por conducto de</w:t>
      </w:r>
      <w:r w:rsidR="00CE50B1" w:rsidRPr="00813436">
        <w:rPr>
          <w:rFonts w:asciiTheme="minorHAnsi" w:hAnsiTheme="minorHAnsi" w:cstheme="minorHAnsi"/>
          <w:sz w:val="24"/>
          <w:szCs w:val="24"/>
          <w:lang w:val="es-MX" w:bidi="es-ES"/>
        </w:rPr>
        <w:t>l Poder Ejecutivo a través de</w:t>
      </w:r>
      <w:r w:rsidR="00974271"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l</w:t>
      </w:r>
      <w:r w:rsidR="00974271" w:rsidRPr="00813436">
        <w:rPr>
          <w:rFonts w:asciiTheme="minorHAnsi" w:hAnsiTheme="minorHAnsi" w:cstheme="minorHAnsi"/>
          <w:sz w:val="24"/>
          <w:szCs w:val="24"/>
          <w:lang w:val="es-MX" w:bidi="es-ES"/>
        </w:rPr>
        <w:t>a</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Secretaría</w:t>
      </w:r>
      <w:r w:rsidRPr="00813436">
        <w:rPr>
          <w:rFonts w:asciiTheme="minorHAnsi" w:hAnsiTheme="minorHAnsi" w:cstheme="minorHAnsi"/>
          <w:sz w:val="24"/>
          <w:szCs w:val="24"/>
          <w:lang w:val="es-MX" w:bidi="es-ES"/>
        </w:rPr>
        <w:t xml:space="preserve"> celebró, en calidad de fideicomitente y fideicomisario en segundo lugar, con [</w:t>
      </w:r>
      <w:r w:rsidRPr="00813436">
        <w:rPr>
          <w:rFonts w:asciiTheme="minorHAnsi" w:hAnsiTheme="minorHAnsi" w:cstheme="minorHAnsi"/>
          <w:b/>
          <w:bCs/>
          <w:sz w:val="24"/>
          <w:szCs w:val="24"/>
          <w:lang w:val="es-MX" w:bidi="es-ES"/>
        </w:rPr>
        <w:t>•</w:t>
      </w:r>
      <w:r w:rsidRPr="00813436">
        <w:rPr>
          <w:rFonts w:asciiTheme="minorHAnsi" w:hAnsiTheme="minorHAnsi" w:cstheme="minorHAnsi"/>
          <w:sz w:val="24"/>
          <w:szCs w:val="24"/>
          <w:lang w:val="es-MX" w:bidi="es-ES"/>
        </w:rPr>
        <w:t xml:space="preserve">], en calidad de </w:t>
      </w:r>
      <w:r w:rsidR="00B728E2">
        <w:rPr>
          <w:rFonts w:asciiTheme="minorHAnsi" w:hAnsiTheme="minorHAnsi" w:cstheme="minorHAnsi"/>
          <w:sz w:val="24"/>
          <w:szCs w:val="24"/>
          <w:lang w:val="es-MX" w:bidi="es-ES"/>
        </w:rPr>
        <w:t>f</w:t>
      </w:r>
      <w:r w:rsidRPr="00813436">
        <w:rPr>
          <w:rFonts w:asciiTheme="minorHAnsi" w:hAnsiTheme="minorHAnsi" w:cstheme="minorHAnsi"/>
          <w:sz w:val="24"/>
          <w:szCs w:val="24"/>
          <w:lang w:val="es-MX" w:bidi="es-ES"/>
        </w:rPr>
        <w:t xml:space="preserve">iduciario, </w:t>
      </w:r>
      <w:r w:rsidR="00DB29A0" w:rsidRPr="00813436">
        <w:rPr>
          <w:rFonts w:asciiTheme="minorHAnsi" w:hAnsiTheme="minorHAnsi" w:cstheme="minorHAnsi"/>
          <w:sz w:val="24"/>
          <w:szCs w:val="24"/>
          <w:lang w:val="es-MX"/>
        </w:rPr>
        <w:t>el fideicomiso maestro, irrevocable de administración y fuente de pago número F/[•]</w:t>
      </w:r>
      <w:r w:rsidR="00DB29A0" w:rsidRPr="00813436" w:rsidDel="00DB29A0">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(el “</w:t>
      </w:r>
      <w:r w:rsidRPr="00813436">
        <w:rPr>
          <w:rFonts w:asciiTheme="minorHAnsi" w:hAnsiTheme="minorHAnsi" w:cstheme="minorHAnsi"/>
          <w:i/>
          <w:iCs/>
          <w:sz w:val="24"/>
          <w:szCs w:val="24"/>
          <w:u w:val="single"/>
          <w:lang w:val="es-MX" w:bidi="es-ES"/>
        </w:rPr>
        <w:t>Fideicomiso</w:t>
      </w:r>
      <w:r w:rsidRPr="00813436">
        <w:rPr>
          <w:rFonts w:asciiTheme="minorHAnsi" w:hAnsiTheme="minorHAnsi" w:cstheme="minorHAnsi"/>
          <w:sz w:val="24"/>
          <w:szCs w:val="24"/>
          <w:lang w:val="es-MX" w:bidi="es-ES"/>
        </w:rPr>
        <w:t xml:space="preserve">”), a cuyo patrimonio afectó el derecho y los ingresos hasta </w:t>
      </w:r>
      <w:r w:rsidR="00B728E2">
        <w:rPr>
          <w:rFonts w:asciiTheme="minorHAnsi" w:hAnsiTheme="minorHAnsi" w:cstheme="minorHAnsi"/>
          <w:sz w:val="24"/>
          <w:szCs w:val="24"/>
          <w:lang w:val="es-MX" w:bidi="es-ES"/>
        </w:rPr>
        <w:t>d</w:t>
      </w:r>
      <w:r w:rsidRPr="00813436">
        <w:rPr>
          <w:rFonts w:asciiTheme="minorHAnsi" w:hAnsiTheme="minorHAnsi" w:cstheme="minorHAnsi"/>
          <w:sz w:val="24"/>
          <w:szCs w:val="24"/>
          <w:lang w:val="es-MX" w:bidi="es-ES"/>
        </w:rPr>
        <w:t xml:space="preserve">el </w:t>
      </w:r>
      <w:r w:rsidR="00974271"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w:t>
      </w:r>
      <w:r w:rsidR="00974271"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ES" w:bidi="es-ES"/>
        </w:rPr>
        <w:t>de</w:t>
      </w:r>
      <w:r w:rsidR="008D11C3" w:rsidRPr="00813436">
        <w:rPr>
          <w:rFonts w:asciiTheme="minorHAnsi" w:hAnsiTheme="minorHAnsi" w:cstheme="minorHAnsi"/>
          <w:sz w:val="24"/>
          <w:szCs w:val="24"/>
          <w:lang w:val="es-ES" w:bidi="es-ES"/>
        </w:rPr>
        <w:t>l FAFEF</w:t>
      </w:r>
      <w:r w:rsidRPr="00813436">
        <w:rPr>
          <w:rFonts w:asciiTheme="minorHAnsi" w:hAnsiTheme="minorHAnsi" w:cstheme="minorHAnsi"/>
          <w:sz w:val="24"/>
          <w:szCs w:val="24"/>
          <w:lang w:val="es-MX" w:bidi="es-ES"/>
        </w:rPr>
        <w:t>.</w:t>
      </w:r>
    </w:p>
    <w:p w14:paraId="1E56E88D" w14:textId="77777777" w:rsidR="002679A7" w:rsidRPr="00813436" w:rsidRDefault="002679A7" w:rsidP="003247A2">
      <w:pPr>
        <w:ind w:left="1247" w:hanging="1247"/>
        <w:jc w:val="center"/>
        <w:rPr>
          <w:rFonts w:asciiTheme="minorHAnsi" w:hAnsiTheme="minorHAnsi" w:cstheme="minorHAnsi"/>
          <w:b/>
          <w:sz w:val="24"/>
          <w:szCs w:val="24"/>
          <w:lang w:val="es-MX"/>
        </w:rPr>
      </w:pPr>
    </w:p>
    <w:p w14:paraId="2E63D25C" w14:textId="7CAFF808" w:rsidR="005D4A18" w:rsidRPr="00244E23" w:rsidRDefault="005D4A18" w:rsidP="003247A2">
      <w:pPr>
        <w:ind w:left="1247" w:hanging="1247"/>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DECLARACIONES</w:t>
      </w:r>
    </w:p>
    <w:p w14:paraId="4689F26E" w14:textId="77777777" w:rsidR="00C10121" w:rsidRPr="00244E23" w:rsidRDefault="00C10121" w:rsidP="003247A2">
      <w:pPr>
        <w:rPr>
          <w:rFonts w:asciiTheme="minorHAnsi" w:hAnsiTheme="minorHAnsi" w:cstheme="minorHAnsi"/>
          <w:bCs/>
          <w:sz w:val="24"/>
          <w:szCs w:val="24"/>
          <w:lang w:val="es-MX"/>
        </w:rPr>
      </w:pPr>
    </w:p>
    <w:p w14:paraId="0C49647B" w14:textId="4E9AC43B" w:rsidR="005F18AC" w:rsidRPr="00244E23" w:rsidRDefault="005F18AC" w:rsidP="005F18AC">
      <w:pPr>
        <w:pStyle w:val="ListParagraph"/>
        <w:numPr>
          <w:ilvl w:val="0"/>
          <w:numId w:val="23"/>
        </w:numPr>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 el Acreditante, a través de su representante, que:</w:t>
      </w:r>
    </w:p>
    <w:p w14:paraId="2266DE9B" w14:textId="77777777" w:rsidR="005F18AC" w:rsidRPr="00244E23" w:rsidRDefault="005F18AC" w:rsidP="005F18AC">
      <w:pPr>
        <w:pStyle w:val="ListParagraph"/>
        <w:ind w:left="567"/>
        <w:jc w:val="both"/>
        <w:rPr>
          <w:rFonts w:asciiTheme="minorHAnsi" w:hAnsiTheme="minorHAnsi" w:cstheme="minorHAnsi"/>
          <w:b/>
          <w:sz w:val="24"/>
          <w:szCs w:val="24"/>
          <w:lang w:val="es-MX"/>
        </w:rPr>
      </w:pPr>
    </w:p>
    <w:p w14:paraId="37F56C09" w14:textId="0132B847" w:rsidR="00FD217A" w:rsidRPr="00813436" w:rsidRDefault="00813436" w:rsidP="0097406C">
      <w:pPr>
        <w:pStyle w:val="ListParagraph"/>
        <w:numPr>
          <w:ilvl w:val="1"/>
          <w:numId w:val="23"/>
        </w:numPr>
        <w:ind w:left="567" w:hanging="567"/>
        <w:jc w:val="both"/>
        <w:rPr>
          <w:rFonts w:asciiTheme="minorHAnsi" w:hAnsiTheme="minorHAnsi" w:cstheme="minorHAnsi"/>
          <w:sz w:val="24"/>
          <w:szCs w:val="24"/>
          <w:lang w:val="es-MX"/>
        </w:rPr>
      </w:pPr>
      <w:r w:rsidRPr="00813436">
        <w:rPr>
          <w:rFonts w:asciiTheme="minorHAnsi" w:hAnsiTheme="minorHAnsi" w:cstheme="minorHAnsi"/>
          <w:sz w:val="24"/>
          <w:szCs w:val="24"/>
          <w:lang w:val="es-MX"/>
        </w:rPr>
        <w:t xml:space="preserve">Es una sociedad </w:t>
      </w:r>
      <w:r w:rsidRPr="00813436">
        <w:rPr>
          <w:rFonts w:asciiTheme="minorHAnsi" w:hAnsiTheme="minorHAnsi" w:cstheme="minorHAnsi"/>
          <w:sz w:val="24"/>
          <w:szCs w:val="24"/>
        </w:rPr>
        <w:t xml:space="preserve">mexicana </w:t>
      </w:r>
      <w:r w:rsidRPr="00813436">
        <w:rPr>
          <w:rFonts w:asciiTheme="minorHAnsi" w:hAnsiTheme="minorHAnsi" w:cstheme="minorHAnsi"/>
          <w:sz w:val="24"/>
          <w:szCs w:val="24"/>
          <w:lang w:val="es-MX"/>
        </w:rPr>
        <w:t xml:space="preserve">legalmente constituida que opera como institución de banca </w:t>
      </w:r>
      <w:r w:rsidRPr="00813436">
        <w:rPr>
          <w:rFonts w:asciiTheme="minorHAnsi" w:hAnsiTheme="minorHAnsi" w:cstheme="minorHAnsi"/>
          <w:sz w:val="24"/>
          <w:szCs w:val="24"/>
        </w:rPr>
        <w:t>múltiple</w:t>
      </w:r>
      <w:r w:rsidRPr="00813436">
        <w:rPr>
          <w:rFonts w:asciiTheme="minorHAnsi" w:hAnsiTheme="minorHAnsi" w:cstheme="minorHAnsi"/>
          <w:sz w:val="24"/>
          <w:szCs w:val="24"/>
          <w:lang w:val="es-MX"/>
        </w:rPr>
        <w:t xml:space="preserve">, conforme a </w:t>
      </w:r>
      <w:r w:rsidRPr="00813436">
        <w:rPr>
          <w:rFonts w:asciiTheme="minorHAnsi" w:hAnsiTheme="minorHAnsi" w:cstheme="minorHAnsi"/>
          <w:sz w:val="24"/>
          <w:szCs w:val="24"/>
        </w:rPr>
        <w:t xml:space="preserve">su acta constitutiva, </w:t>
      </w:r>
      <w:r w:rsidRPr="00813436">
        <w:rPr>
          <w:rFonts w:asciiTheme="minorHAnsi" w:hAnsiTheme="minorHAnsi" w:cstheme="minorHAnsi"/>
          <w:sz w:val="24"/>
          <w:szCs w:val="24"/>
          <w:lang w:val="es-MX"/>
        </w:rPr>
        <w:t xml:space="preserve">según consta en la escritura pública número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otorgada ante la fe del licenciado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notario público número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cuyo primer testimonio quedó inscrito en el Registro Público de la Propiedad y de Comercio de la Ciudad 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el día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rPr>
        <w:t xml:space="preserve">bajo el folio mercantil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w:t>
      </w:r>
      <w:r w:rsidRPr="00813436">
        <w:rPr>
          <w:rStyle w:val="FootnoteReference"/>
          <w:rFonts w:asciiTheme="minorHAnsi" w:hAnsiTheme="minorHAnsi" w:cstheme="minorHAnsi"/>
          <w:sz w:val="24"/>
          <w:szCs w:val="24"/>
          <w:lang w:val="es-MX"/>
        </w:rPr>
        <w:footnoteReference w:id="2"/>
      </w:r>
    </w:p>
    <w:p w14:paraId="69EBF0DE" w14:textId="77777777" w:rsidR="00813436" w:rsidRPr="00244E23" w:rsidRDefault="00813436" w:rsidP="00FD217A">
      <w:pPr>
        <w:pStyle w:val="ListParagraph"/>
        <w:ind w:left="567"/>
        <w:jc w:val="both"/>
        <w:rPr>
          <w:rFonts w:asciiTheme="minorHAnsi" w:hAnsiTheme="minorHAnsi" w:cstheme="minorHAnsi"/>
          <w:sz w:val="24"/>
          <w:szCs w:val="24"/>
          <w:lang w:val="es-MX"/>
        </w:rPr>
      </w:pPr>
    </w:p>
    <w:p w14:paraId="2BAA2B6B" w14:textId="29F7A1D1"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Su representante cuenta con las facultades necesarias y suficientes para celebrar el presente Contrato en representación del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según consta en la escritura pública número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de fecha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otorgada ante la fe del licenciado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notario público número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w:t>
      </w:r>
      <w:r w:rsidRPr="00244E23">
        <w:rPr>
          <w:rFonts w:asciiTheme="minorHAnsi" w:hAnsiTheme="minorHAnsi" w:cstheme="minorHAnsi"/>
          <w:sz w:val="24"/>
          <w:szCs w:val="24"/>
          <w:lang w:val="es-MX"/>
        </w:rPr>
        <w:t>el [•]</w:t>
      </w:r>
      <w:r w:rsidR="00B728E2">
        <w:rPr>
          <w:rFonts w:asciiTheme="minorHAnsi" w:hAnsiTheme="minorHAnsi" w:cstheme="minorHAnsi"/>
          <w:sz w:val="24"/>
          <w:szCs w:val="24"/>
          <w:lang w:val="es-MX"/>
        </w:rPr>
        <w:t xml:space="preserve">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de </w:t>
      </w:r>
      <w:r w:rsidR="00B728E2" w:rsidRPr="00813436">
        <w:rPr>
          <w:rFonts w:asciiTheme="minorHAnsi" w:hAnsiTheme="minorHAnsi" w:cstheme="minorHAnsi"/>
          <w:sz w:val="24"/>
          <w:szCs w:val="24"/>
        </w:rPr>
        <w:t>[●]</w:t>
      </w:r>
      <w:r w:rsidRPr="00244E23">
        <w:rPr>
          <w:rFonts w:asciiTheme="minorHAnsi" w:hAnsiTheme="minorHAnsi" w:cstheme="minorHAnsi"/>
          <w:sz w:val="24"/>
          <w:szCs w:val="24"/>
          <w:lang w:val="es-MX"/>
        </w:rPr>
        <w:t xml:space="preserve">, bajo el folio mercantil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w:t>
      </w:r>
    </w:p>
    <w:p w14:paraId="1940F988" w14:textId="77777777" w:rsidR="00FD217A" w:rsidRPr="00244E23" w:rsidRDefault="00FD217A" w:rsidP="00755F14">
      <w:pPr>
        <w:rPr>
          <w:rFonts w:asciiTheme="minorHAnsi" w:hAnsiTheme="minorHAnsi" w:cstheme="minorHAnsi"/>
          <w:sz w:val="24"/>
          <w:szCs w:val="24"/>
          <w:lang w:val="es-MX"/>
        </w:rPr>
      </w:pPr>
    </w:p>
    <w:p w14:paraId="0B143A8E" w14:textId="4F4A35EE" w:rsidR="005F18AC" w:rsidRPr="00244E23" w:rsidRDefault="005F18AC" w:rsidP="005F18AC">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Con base en las declaraciones expuestas y sujeto al cumplimiento de todas las condiciones suspensivas previstas en el presente Contrato, está dispuesto a otorgar </w:t>
      </w:r>
      <w:r w:rsidRPr="00244E23">
        <w:rPr>
          <w:rFonts w:asciiTheme="minorHAnsi" w:hAnsiTheme="minorHAnsi" w:cstheme="minorHAnsi"/>
          <w:sz w:val="24"/>
          <w:szCs w:val="24"/>
          <w:lang w:val="es-MX"/>
        </w:rPr>
        <w:lastRenderedPageBreak/>
        <w:t xml:space="preserve">el </w:t>
      </w:r>
      <w:r w:rsidR="00EA3EF7"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rédito solicitado por el Estado hasta por la cantidad que se menciona en la Cláusula Segunda del presente Contrato.</w:t>
      </w:r>
    </w:p>
    <w:p w14:paraId="72C12C3C" w14:textId="77777777" w:rsidR="00FD217A" w:rsidRPr="00244E23" w:rsidRDefault="00FD217A" w:rsidP="00FD217A">
      <w:pPr>
        <w:jc w:val="both"/>
        <w:rPr>
          <w:rFonts w:asciiTheme="minorHAnsi" w:hAnsiTheme="minorHAnsi" w:cstheme="minorHAnsi"/>
          <w:sz w:val="24"/>
          <w:szCs w:val="24"/>
          <w:lang w:val="es-MX"/>
        </w:rPr>
      </w:pPr>
    </w:p>
    <w:p w14:paraId="77CAF61A" w14:textId="6774B8FB" w:rsidR="00FD217A" w:rsidRPr="00244E23" w:rsidRDefault="00FD217A" w:rsidP="00FD217A">
      <w:pPr>
        <w:pStyle w:val="ListParagraph"/>
        <w:numPr>
          <w:ilvl w:val="0"/>
          <w:numId w:val="23"/>
        </w:numPr>
        <w:tabs>
          <w:tab w:val="left" w:pos="567"/>
        </w:tabs>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 xml:space="preserve">Declara el Estado, </w:t>
      </w:r>
      <w:r w:rsidR="00755F14" w:rsidRPr="00244E23">
        <w:rPr>
          <w:rFonts w:asciiTheme="minorHAnsi" w:hAnsiTheme="minorHAnsi" w:cstheme="minorHAnsi"/>
          <w:b/>
          <w:sz w:val="24"/>
          <w:szCs w:val="24"/>
          <w:lang w:val="es-MX"/>
        </w:rPr>
        <w:t xml:space="preserve">a través de su </w:t>
      </w:r>
      <w:r w:rsidRPr="00244E23">
        <w:rPr>
          <w:rFonts w:asciiTheme="minorHAnsi" w:hAnsiTheme="minorHAnsi" w:cstheme="minorHAnsi"/>
          <w:b/>
          <w:sz w:val="24"/>
          <w:szCs w:val="24"/>
          <w:lang w:val="es-MX"/>
        </w:rPr>
        <w:t xml:space="preserve">representante, que: </w:t>
      </w:r>
    </w:p>
    <w:p w14:paraId="40502A79" w14:textId="77777777" w:rsidR="00FD217A" w:rsidRPr="00244E23" w:rsidRDefault="00FD217A" w:rsidP="00FD217A">
      <w:pPr>
        <w:jc w:val="both"/>
        <w:rPr>
          <w:rFonts w:asciiTheme="minorHAnsi" w:hAnsiTheme="minorHAnsi" w:cstheme="minorHAnsi"/>
          <w:sz w:val="24"/>
          <w:szCs w:val="24"/>
          <w:lang w:val="es-MX"/>
        </w:rPr>
      </w:pPr>
    </w:p>
    <w:p w14:paraId="714B5D91" w14:textId="486C61D6" w:rsidR="00566B10" w:rsidRPr="00244E23" w:rsidRDefault="00566B10" w:rsidP="00566B10">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los artículos </w:t>
      </w:r>
      <w:r w:rsidR="00DB29A0">
        <w:rPr>
          <w:rFonts w:asciiTheme="minorHAnsi" w:hAnsiTheme="minorHAnsi" w:cstheme="minorHAnsi"/>
          <w:sz w:val="24"/>
          <w:szCs w:val="24"/>
        </w:rPr>
        <w:t>1, 26 y 27</w:t>
      </w:r>
      <w:r w:rsidRPr="00244E23">
        <w:rPr>
          <w:rFonts w:asciiTheme="minorHAnsi" w:hAnsiTheme="minorHAnsi" w:cstheme="minorHAnsi"/>
          <w:sz w:val="24"/>
          <w:szCs w:val="24"/>
        </w:rPr>
        <w:t xml:space="preserve"> de la Constitución Política del Estado </w:t>
      </w:r>
      <w:r w:rsidR="00DB29A0">
        <w:rPr>
          <w:rFonts w:asciiTheme="minorHAnsi" w:hAnsiTheme="minorHAnsi" w:cstheme="minorHAnsi"/>
          <w:sz w:val="24"/>
          <w:szCs w:val="24"/>
        </w:rPr>
        <w:t xml:space="preserve">Libre y Soberano </w:t>
      </w:r>
      <w:r w:rsidRPr="00244E23">
        <w:rPr>
          <w:rFonts w:asciiTheme="minorHAnsi" w:hAnsiTheme="minorHAnsi" w:cstheme="minorHAnsi"/>
          <w:sz w:val="24"/>
          <w:szCs w:val="24"/>
        </w:rPr>
        <w:t>de Oaxaca</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el artículo </w:t>
      </w:r>
      <w:r w:rsidRPr="00244E23">
        <w:rPr>
          <w:rFonts w:asciiTheme="minorHAnsi" w:hAnsiTheme="minorHAnsi" w:cstheme="minorHAnsi"/>
          <w:sz w:val="24"/>
          <w:szCs w:val="24"/>
        </w:rPr>
        <w:t>25, fracción I</w:t>
      </w:r>
      <w:r w:rsidR="00DB29A0">
        <w:rPr>
          <w:rFonts w:asciiTheme="minorHAnsi" w:hAnsiTheme="minorHAnsi" w:cstheme="minorHAnsi"/>
          <w:sz w:val="24"/>
          <w:szCs w:val="24"/>
        </w:rPr>
        <w:t>,</w:t>
      </w:r>
      <w:r w:rsidRPr="00244E23">
        <w:rPr>
          <w:rFonts w:asciiTheme="minorHAnsi" w:hAnsiTheme="minorHAnsi" w:cstheme="minorHAnsi"/>
          <w:sz w:val="24"/>
          <w:szCs w:val="24"/>
        </w:rPr>
        <w:t xml:space="preserve"> </w:t>
      </w:r>
      <w:r w:rsidRPr="00244E23">
        <w:rPr>
          <w:rFonts w:asciiTheme="minorHAnsi" w:eastAsia="Arial" w:hAnsiTheme="minorHAnsi" w:cstheme="minorHAnsi"/>
          <w:color w:val="000000"/>
          <w:spacing w:val="-1"/>
          <w:sz w:val="24"/>
          <w:szCs w:val="24"/>
        </w:rPr>
        <w:t>del Código Civil Federal</w:t>
      </w:r>
      <w:r w:rsidR="009A49FB" w:rsidRPr="00244E23">
        <w:rPr>
          <w:rFonts w:asciiTheme="minorHAnsi" w:eastAsia="Arial" w:hAnsiTheme="minorHAnsi" w:cstheme="minorHAnsi"/>
          <w:color w:val="000000"/>
          <w:spacing w:val="-1"/>
          <w:sz w:val="24"/>
          <w:szCs w:val="24"/>
        </w:rPr>
        <w:t xml:space="preserve"> </w:t>
      </w:r>
      <w:r w:rsidR="00974271" w:rsidRPr="00244E23">
        <w:rPr>
          <w:rFonts w:asciiTheme="minorHAnsi" w:eastAsia="Arial" w:hAnsiTheme="minorHAnsi" w:cstheme="minorHAnsi"/>
          <w:color w:val="000000"/>
          <w:spacing w:val="-1"/>
          <w:sz w:val="24"/>
          <w:szCs w:val="24"/>
        </w:rPr>
        <w:t xml:space="preserve">y </w:t>
      </w:r>
      <w:r w:rsidR="008E1948" w:rsidRPr="00244E23">
        <w:rPr>
          <w:rFonts w:asciiTheme="minorHAnsi" w:eastAsia="Arial" w:hAnsiTheme="minorHAnsi" w:cstheme="minorHAnsi"/>
          <w:color w:val="000000"/>
          <w:spacing w:val="-1"/>
          <w:sz w:val="24"/>
          <w:szCs w:val="24"/>
        </w:rPr>
        <w:t xml:space="preserve">el artículo </w:t>
      </w:r>
      <w:r w:rsidR="009A49FB" w:rsidRPr="00244E23">
        <w:rPr>
          <w:rFonts w:asciiTheme="minorHAnsi" w:eastAsia="Arial" w:hAnsiTheme="minorHAnsi" w:cstheme="minorHAnsi"/>
          <w:color w:val="000000"/>
          <w:spacing w:val="-1"/>
          <w:sz w:val="24"/>
          <w:szCs w:val="24"/>
        </w:rPr>
        <w:t>25, fracción I</w:t>
      </w:r>
      <w:r w:rsidR="00974271" w:rsidRPr="00244E23">
        <w:rPr>
          <w:rFonts w:asciiTheme="minorHAnsi" w:eastAsia="Arial" w:hAnsiTheme="minorHAnsi" w:cstheme="minorHAnsi"/>
          <w:color w:val="000000"/>
          <w:spacing w:val="-1"/>
          <w:sz w:val="24"/>
          <w:szCs w:val="24"/>
        </w:rPr>
        <w:t>,</w:t>
      </w:r>
      <w:r w:rsidR="009A49FB"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 xml:space="preserve">del Código Civil </w:t>
      </w:r>
      <w:r w:rsidR="00DB29A0">
        <w:rPr>
          <w:rFonts w:asciiTheme="minorHAnsi" w:eastAsia="Arial" w:hAnsiTheme="minorHAnsi" w:cstheme="minorHAnsi"/>
          <w:color w:val="000000"/>
          <w:spacing w:val="-1"/>
          <w:sz w:val="24"/>
          <w:szCs w:val="24"/>
        </w:rPr>
        <w:t>para el</w:t>
      </w:r>
      <w:r w:rsidR="00DB29A0"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Estado de Oaxaca</w:t>
      </w:r>
      <w:r w:rsidR="008E1948" w:rsidRPr="00244E23">
        <w:rPr>
          <w:rFonts w:asciiTheme="minorHAnsi" w:eastAsia="Arial" w:hAnsiTheme="minorHAnsi" w:cstheme="minorHAnsi"/>
          <w:color w:val="000000"/>
          <w:spacing w:val="-1"/>
          <w:sz w:val="24"/>
          <w:szCs w:val="24"/>
        </w:rPr>
        <w:t xml:space="preserve"> y sus correlativos de las entidades federativas</w:t>
      </w:r>
      <w:r w:rsidR="009A49FB" w:rsidRPr="00244E23">
        <w:rPr>
          <w:rFonts w:asciiTheme="minorHAnsi" w:eastAsia="Arial" w:hAnsiTheme="minorHAnsi" w:cstheme="minorHAnsi"/>
          <w:color w:val="000000"/>
          <w:spacing w:val="-1"/>
          <w:sz w:val="24"/>
          <w:szCs w:val="24"/>
        </w:rPr>
        <w:t>.</w:t>
      </w:r>
    </w:p>
    <w:p w14:paraId="113D1CD2"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7087639A" w14:textId="0B578B7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Estado tiene facultades para celebrar financiamientos constitutivos de deuda pública y afectar como fuente de pago </w:t>
      </w:r>
      <w:r w:rsidR="00974271" w:rsidRPr="00244E23">
        <w:rPr>
          <w:rFonts w:asciiTheme="minorHAnsi" w:hAnsiTheme="minorHAnsi" w:cstheme="minorHAnsi"/>
          <w:sz w:val="24"/>
          <w:szCs w:val="24"/>
          <w:lang w:val="es-MX" w:bidi="es-ES"/>
        </w:rPr>
        <w:t xml:space="preserve">el FAFEF </w:t>
      </w:r>
      <w:r w:rsidRPr="00244E23">
        <w:rPr>
          <w:rFonts w:asciiTheme="minorHAnsi" w:hAnsiTheme="minorHAnsi" w:cstheme="minorHAnsi"/>
          <w:sz w:val="24"/>
          <w:szCs w:val="24"/>
          <w:lang w:val="es-MX" w:bidi="es-ES"/>
        </w:rPr>
        <w:t xml:space="preserve">susceptible de afectación de conformidad con </w:t>
      </w:r>
      <w:r w:rsidR="00974271" w:rsidRPr="00244E23">
        <w:rPr>
          <w:rFonts w:asciiTheme="minorHAnsi" w:hAnsiTheme="minorHAnsi" w:cstheme="minorHAnsi"/>
          <w:sz w:val="24"/>
          <w:szCs w:val="24"/>
          <w:lang w:val="es-MX" w:bidi="es-ES"/>
        </w:rPr>
        <w:t xml:space="preserve">el </w:t>
      </w:r>
      <w:r w:rsidRPr="00244E23">
        <w:rPr>
          <w:rFonts w:asciiTheme="minorHAnsi" w:hAnsiTheme="minorHAnsi" w:cstheme="minorHAnsi"/>
          <w:sz w:val="24"/>
          <w:szCs w:val="24"/>
          <w:lang w:val="es-MX" w:bidi="es-ES"/>
        </w:rPr>
        <w:t>artículo 117, fracción VIII</w:t>
      </w:r>
      <w:r w:rsidR="00974271" w:rsidRPr="00244E23">
        <w:rPr>
          <w:rFonts w:asciiTheme="minorHAnsi" w:hAnsiTheme="minorHAnsi" w:cstheme="minorHAnsi"/>
          <w:sz w:val="24"/>
          <w:szCs w:val="24"/>
          <w:lang w:val="es-MX" w:bidi="es-ES"/>
        </w:rPr>
        <w:t>,</w:t>
      </w:r>
      <w:r w:rsidRPr="00244E23">
        <w:rPr>
          <w:rFonts w:asciiTheme="minorHAnsi" w:hAnsiTheme="minorHAnsi" w:cstheme="minorHAnsi"/>
          <w:sz w:val="24"/>
          <w:szCs w:val="24"/>
          <w:lang w:val="es-MX" w:bidi="es-ES"/>
        </w:rPr>
        <w:t xml:space="preserve"> de la Constitución Política de los Estados Unidos Mexicanos;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22, 23, 26 y 29 de la Ley de Disciplina Financiera de las Entidades Federativas y los Municipios (la “</w:t>
      </w:r>
      <w:r w:rsidRPr="00244E23">
        <w:rPr>
          <w:rFonts w:asciiTheme="minorHAnsi" w:hAnsiTheme="minorHAnsi" w:cstheme="minorHAnsi"/>
          <w:i/>
          <w:iCs/>
          <w:sz w:val="24"/>
          <w:szCs w:val="24"/>
          <w:u w:val="single"/>
          <w:lang w:val="es-MX" w:bidi="es-ES"/>
        </w:rPr>
        <w:t>Ley de Disciplina Financiera</w:t>
      </w:r>
      <w:r w:rsidRPr="00244E23">
        <w:rPr>
          <w:rFonts w:asciiTheme="minorHAnsi" w:hAnsiTheme="minorHAnsi" w:cstheme="minorHAnsi"/>
          <w:sz w:val="24"/>
          <w:szCs w:val="24"/>
          <w:lang w:val="es-MX" w:bidi="es-ES"/>
        </w:rPr>
        <w:t xml:space="preserve">”);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3, 5, 11, 15, fracciones VI, VII, VIII y IX, 17, 20, 24 y 25 de la Ley de Deuda Pública para el Estado de Oaxaca (la “</w:t>
      </w:r>
      <w:r w:rsidRPr="00244E23">
        <w:rPr>
          <w:rFonts w:asciiTheme="minorHAnsi" w:hAnsiTheme="minorHAnsi" w:cstheme="minorHAnsi"/>
          <w:i/>
          <w:iCs/>
          <w:sz w:val="24"/>
          <w:szCs w:val="24"/>
          <w:u w:val="single"/>
          <w:lang w:val="es-MX" w:bidi="es-ES"/>
        </w:rPr>
        <w:t>Ley de Deuda Estatal</w:t>
      </w:r>
      <w:r w:rsidRPr="00244E23">
        <w:rPr>
          <w:rFonts w:asciiTheme="minorHAnsi" w:hAnsiTheme="minorHAnsi" w:cstheme="minorHAnsi"/>
          <w:sz w:val="24"/>
          <w:szCs w:val="24"/>
          <w:lang w:val="es-MX" w:bidi="es-ES"/>
        </w:rPr>
        <w:t>”)</w:t>
      </w:r>
      <w:r w:rsidR="00B728E2">
        <w:rPr>
          <w:rFonts w:asciiTheme="minorHAnsi" w:hAnsiTheme="minorHAnsi" w:cstheme="minorHAnsi"/>
          <w:sz w:val="24"/>
          <w:szCs w:val="24"/>
          <w:lang w:val="es-MX" w:bidi="es-ES"/>
        </w:rPr>
        <w:t>, 47 y 50 de la Ley de Coordinación Fiscal</w:t>
      </w:r>
      <w:r w:rsidRPr="00244E23">
        <w:rPr>
          <w:rFonts w:asciiTheme="minorHAnsi" w:hAnsiTheme="minorHAnsi" w:cstheme="minorHAnsi"/>
          <w:sz w:val="24"/>
          <w:szCs w:val="24"/>
          <w:lang w:val="es-MX" w:bidi="es-ES"/>
        </w:rPr>
        <w:t xml:space="preserve"> y el Decreto de Autorización.</w:t>
      </w:r>
    </w:p>
    <w:p w14:paraId="1504F772" w14:textId="77777777" w:rsidR="00FD217A" w:rsidRPr="00244E23" w:rsidRDefault="00FD217A" w:rsidP="00FD217A">
      <w:pPr>
        <w:pStyle w:val="ListParagraph"/>
        <w:rPr>
          <w:rFonts w:asciiTheme="minorHAnsi" w:hAnsiTheme="minorHAnsi" w:cstheme="minorHAnsi"/>
          <w:sz w:val="24"/>
          <w:szCs w:val="24"/>
        </w:rPr>
      </w:pPr>
    </w:p>
    <w:p w14:paraId="7A95847C" w14:textId="7E63AFF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 xml:space="preserve">Su representante </w:t>
      </w:r>
      <w:r w:rsidRPr="00244E23">
        <w:rPr>
          <w:rFonts w:asciiTheme="minorHAnsi" w:hAnsiTheme="minorHAnsi" w:cstheme="minorHAnsi"/>
          <w:sz w:val="24"/>
          <w:szCs w:val="24"/>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244E23">
        <w:rPr>
          <w:rFonts w:asciiTheme="minorHAnsi" w:hAnsiTheme="minorHAnsi" w:cstheme="minorHAnsi"/>
          <w:i/>
          <w:iCs/>
          <w:sz w:val="24"/>
          <w:szCs w:val="24"/>
          <w:lang w:val="es-MX" w:bidi="es-ES"/>
        </w:rPr>
        <w:t>(i)</w:t>
      </w:r>
      <w:r w:rsidRPr="00244E23">
        <w:rPr>
          <w:rFonts w:asciiTheme="minorHAnsi" w:hAnsiTheme="minorHAnsi" w:cstheme="minorHAnsi"/>
          <w:sz w:val="24"/>
          <w:szCs w:val="24"/>
          <w:lang w:val="es-MX" w:bidi="es-ES"/>
        </w:rPr>
        <w:t xml:space="preserve"> </w:t>
      </w:r>
      <w:r w:rsidR="00D7479E">
        <w:rPr>
          <w:rFonts w:asciiTheme="minorHAnsi" w:hAnsiTheme="minorHAnsi" w:cstheme="minorHAnsi"/>
          <w:sz w:val="24"/>
          <w:szCs w:val="24"/>
          <w:lang w:val="es-MX" w:bidi="es-ES"/>
        </w:rPr>
        <w:t xml:space="preserve">con </w:t>
      </w:r>
      <w:r w:rsidRPr="00244E23">
        <w:rPr>
          <w:rFonts w:asciiTheme="minorHAnsi" w:hAnsiTheme="minorHAnsi" w:cstheme="minorHAnsi"/>
          <w:sz w:val="24"/>
          <w:szCs w:val="24"/>
        </w:rPr>
        <w:t xml:space="preserve">el nombramiento emitido el [●] de [●] de [●], por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00D7479E">
        <w:rPr>
          <w:rFonts w:asciiTheme="minorHAnsi" w:hAnsiTheme="minorHAnsi" w:cstheme="minorHAnsi"/>
          <w:sz w:val="24"/>
          <w:szCs w:val="24"/>
        </w:rPr>
        <w:t>, y</w:t>
      </w:r>
      <w:r w:rsidRPr="00244E23">
        <w:rPr>
          <w:rFonts w:asciiTheme="minorHAnsi" w:hAnsiTheme="minorHAnsi" w:cstheme="minorHAnsi"/>
          <w:sz w:val="24"/>
          <w:szCs w:val="24"/>
        </w:rPr>
        <w:t xml:space="preserve"> </w:t>
      </w:r>
      <w:r w:rsidRPr="00244E23">
        <w:rPr>
          <w:rFonts w:asciiTheme="minorHAnsi" w:hAnsiTheme="minorHAnsi" w:cstheme="minorHAnsi"/>
          <w:i/>
          <w:iCs/>
          <w:sz w:val="24"/>
          <w:szCs w:val="24"/>
        </w:rPr>
        <w:t>(</w:t>
      </w:r>
      <w:proofErr w:type="spellStart"/>
      <w:r w:rsidRPr="00244E23">
        <w:rPr>
          <w:rFonts w:asciiTheme="minorHAnsi" w:hAnsiTheme="minorHAnsi" w:cstheme="minorHAnsi"/>
          <w:i/>
          <w:iCs/>
          <w:sz w:val="24"/>
          <w:szCs w:val="24"/>
        </w:rPr>
        <w:t>ii</w:t>
      </w:r>
      <w:proofErr w:type="spellEnd"/>
      <w:r w:rsidRPr="00244E23">
        <w:rPr>
          <w:rFonts w:asciiTheme="minorHAnsi" w:hAnsiTheme="minorHAnsi" w:cstheme="minorHAnsi"/>
          <w:i/>
          <w:iCs/>
          <w:sz w:val="24"/>
          <w:szCs w:val="24"/>
        </w:rPr>
        <w:t>)</w:t>
      </w:r>
      <w:r w:rsidRPr="00244E23">
        <w:rPr>
          <w:rFonts w:asciiTheme="minorHAnsi" w:hAnsiTheme="minorHAnsi" w:cstheme="minorHAnsi"/>
          <w:sz w:val="24"/>
          <w:szCs w:val="24"/>
        </w:rPr>
        <w:t xml:space="preserve"> con fundamento en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Pr="00244E23">
        <w:rPr>
          <w:rFonts w:asciiTheme="minorHAnsi" w:hAnsiTheme="minorHAnsi" w:cstheme="minorHAnsi"/>
          <w:sz w:val="24"/>
          <w:szCs w:val="24"/>
          <w:lang w:val="es-MX" w:bidi="es-ES"/>
        </w:rPr>
        <w:t>.</w:t>
      </w:r>
      <w:r w:rsidR="00D7479E">
        <w:rPr>
          <w:rFonts w:asciiTheme="minorHAnsi" w:hAnsiTheme="minorHAnsi" w:cstheme="minorHAnsi"/>
          <w:sz w:val="24"/>
          <w:szCs w:val="24"/>
          <w:lang w:val="es-MX" w:bidi="es-ES"/>
        </w:rPr>
        <w:t xml:space="preserve"> </w:t>
      </w:r>
      <w:r w:rsidR="00D7479E">
        <w:rPr>
          <w:rFonts w:asciiTheme="minorHAnsi" w:hAnsiTheme="minorHAnsi" w:cstheme="minorHAnsi"/>
          <w:sz w:val="24"/>
          <w:szCs w:val="24"/>
        </w:rPr>
        <w:t xml:space="preserve">Se adjunta </w:t>
      </w:r>
      <w:r w:rsidR="00D7479E" w:rsidRPr="00244E23">
        <w:rPr>
          <w:rFonts w:asciiTheme="minorHAnsi" w:hAnsiTheme="minorHAnsi" w:cstheme="minorHAnsi"/>
          <w:sz w:val="24"/>
          <w:szCs w:val="24"/>
        </w:rPr>
        <w:t xml:space="preserve">como </w:t>
      </w:r>
      <w:r w:rsidR="00D7479E" w:rsidRPr="00244E23">
        <w:rPr>
          <w:rFonts w:asciiTheme="minorHAnsi" w:hAnsiTheme="minorHAnsi" w:cstheme="minorHAnsi"/>
          <w:b/>
          <w:bCs/>
          <w:sz w:val="24"/>
          <w:szCs w:val="24"/>
        </w:rPr>
        <w:t>Anexo 3</w:t>
      </w:r>
      <w:r w:rsidR="00D7479E">
        <w:rPr>
          <w:rFonts w:asciiTheme="minorHAnsi" w:hAnsiTheme="minorHAnsi" w:cstheme="minorHAnsi"/>
          <w:sz w:val="24"/>
          <w:szCs w:val="24"/>
        </w:rPr>
        <w:t xml:space="preserve"> copia simple del nombramiento antes referido.</w:t>
      </w:r>
    </w:p>
    <w:p w14:paraId="55089277" w14:textId="77777777" w:rsidR="00FD217A" w:rsidRPr="00244E23" w:rsidRDefault="00FD217A" w:rsidP="00FD217A">
      <w:pPr>
        <w:pStyle w:val="ListParagraph"/>
        <w:rPr>
          <w:rFonts w:asciiTheme="minorHAnsi" w:hAnsiTheme="minorHAnsi" w:cstheme="minorHAnsi"/>
          <w:sz w:val="24"/>
          <w:szCs w:val="24"/>
          <w:lang w:val="es-MX" w:bidi="es-ES"/>
        </w:rPr>
      </w:pPr>
    </w:p>
    <w:p w14:paraId="44E7BE2A" w14:textId="2A17AE57"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Los recursos con los cuales pagará todas y cada una de las obligaciones que derivan de la formalización del presente Contrato, son de procedencia lícita, provenientes </w:t>
      </w:r>
      <w:r w:rsidR="00B728E2">
        <w:rPr>
          <w:rFonts w:asciiTheme="minorHAnsi" w:hAnsiTheme="minorHAnsi" w:cstheme="minorHAnsi"/>
          <w:sz w:val="24"/>
          <w:szCs w:val="24"/>
          <w:lang w:val="es-MX"/>
        </w:rPr>
        <w:t xml:space="preserve">de las transferencias del gobierno federal por concepto del </w:t>
      </w:r>
      <w:r w:rsidR="00816979" w:rsidRPr="00244E23">
        <w:rPr>
          <w:rFonts w:asciiTheme="minorHAnsi" w:hAnsiTheme="minorHAnsi" w:cstheme="minorHAnsi"/>
          <w:sz w:val="24"/>
          <w:szCs w:val="24"/>
          <w:lang w:val="es-MX"/>
        </w:rPr>
        <w:t>FAFEF.</w:t>
      </w:r>
    </w:p>
    <w:p w14:paraId="0977306C" w14:textId="77777777" w:rsidR="00FD217A" w:rsidRPr="00244E23" w:rsidRDefault="00FD217A" w:rsidP="00FD217A">
      <w:pPr>
        <w:pStyle w:val="ListParagraph"/>
        <w:rPr>
          <w:rFonts w:asciiTheme="minorHAnsi" w:hAnsiTheme="minorHAnsi" w:cstheme="minorHAnsi"/>
          <w:sz w:val="24"/>
          <w:szCs w:val="24"/>
          <w:lang w:val="es-MX" w:bidi="es-ES"/>
        </w:rPr>
      </w:pPr>
    </w:p>
    <w:p w14:paraId="3C894693" w14:textId="79307D1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Previamente a la celebración del presente Contrato ha obtenido todas las autorizaciones necesarias y ha cumplido con cada uno de los requisitos normativos y legales aplicables para la obtención del Crédito, incluidas las previstas en la Ley de Disciplina Financiera, así como las de naturaleza presupuestaria y, ante el supuesto que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o alguna autoridad competente solicite cualquier aclaración, el Estado la desahogará, con la presentación del soporte documental que para ello le sea requerido</w:t>
      </w:r>
      <w:r w:rsidRPr="00244E23">
        <w:rPr>
          <w:rFonts w:asciiTheme="minorHAnsi" w:hAnsiTheme="minorHAnsi" w:cstheme="minorHAnsi"/>
          <w:sz w:val="24"/>
          <w:szCs w:val="24"/>
          <w:lang w:val="es-MX"/>
        </w:rPr>
        <w:t>.</w:t>
      </w:r>
    </w:p>
    <w:p w14:paraId="6B314861" w14:textId="77777777" w:rsidR="00FD217A" w:rsidRPr="00244E23" w:rsidRDefault="00FD217A" w:rsidP="00816979">
      <w:pPr>
        <w:rPr>
          <w:rFonts w:asciiTheme="minorHAnsi" w:hAnsiTheme="minorHAnsi" w:cstheme="minorHAnsi"/>
          <w:sz w:val="24"/>
          <w:szCs w:val="24"/>
          <w:lang w:val="es-MX" w:bidi="es-ES"/>
        </w:rPr>
      </w:pPr>
    </w:p>
    <w:p w14:paraId="5CB2A560" w14:textId="2FD747C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Está de acuerdo en celebrar el presente Contrato con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y obligarse en los términos y bajo las condiciones que en éste se establecen; en tal virtud, las inversiones que financiará con recursos que procedan del Crédito, </w:t>
      </w:r>
      <w:r w:rsidRPr="00244E23">
        <w:rPr>
          <w:rFonts w:asciiTheme="minorHAnsi" w:hAnsiTheme="minorHAnsi" w:cstheme="minorHAnsi"/>
          <w:sz w:val="24"/>
          <w:szCs w:val="24"/>
          <w:lang w:val="es-MX"/>
        </w:rPr>
        <w:t xml:space="preserve">en cumplimiento </w:t>
      </w:r>
      <w:r w:rsidR="00974271" w:rsidRPr="00244E23">
        <w:rPr>
          <w:rFonts w:asciiTheme="minorHAnsi" w:hAnsiTheme="minorHAnsi" w:cstheme="minorHAnsi"/>
          <w:sz w:val="24"/>
          <w:szCs w:val="24"/>
          <w:lang w:val="es-MX"/>
        </w:rPr>
        <w:t xml:space="preserve">al artículo </w:t>
      </w:r>
      <w:r w:rsidRPr="00244E23">
        <w:rPr>
          <w:rFonts w:asciiTheme="minorHAnsi" w:hAnsiTheme="minorHAnsi" w:cstheme="minorHAnsi"/>
          <w:sz w:val="24"/>
          <w:szCs w:val="24"/>
          <w:lang w:val="es-MX"/>
        </w:rPr>
        <w:lastRenderedPageBreak/>
        <w:t>117, fracción VIII</w:t>
      </w:r>
      <w:r w:rsidR="0097427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de la Constitución Política de los Estados Unidos Mexicanos, </w:t>
      </w:r>
      <w:r w:rsidR="00974271" w:rsidRPr="00244E23">
        <w:rPr>
          <w:rFonts w:asciiTheme="minorHAnsi" w:hAnsiTheme="minorHAnsi" w:cstheme="minorHAnsi"/>
          <w:sz w:val="24"/>
          <w:szCs w:val="24"/>
          <w:lang w:val="es-MX"/>
        </w:rPr>
        <w:t xml:space="preserve">los artículos </w:t>
      </w:r>
      <w:r w:rsidRPr="00244E23">
        <w:rPr>
          <w:rFonts w:asciiTheme="minorHAnsi" w:hAnsiTheme="minorHAnsi" w:cstheme="minorHAnsi"/>
          <w:sz w:val="24"/>
          <w:szCs w:val="24"/>
          <w:lang w:val="es-MX"/>
        </w:rPr>
        <w:t>22, 23</w:t>
      </w:r>
      <w:r w:rsidR="00974271" w:rsidRPr="00244E23">
        <w:rPr>
          <w:rFonts w:asciiTheme="minorHAnsi" w:hAnsiTheme="minorHAnsi" w:cstheme="minorHAnsi"/>
          <w:sz w:val="24"/>
          <w:szCs w:val="24"/>
          <w:lang w:val="es-MX"/>
        </w:rPr>
        <w:t xml:space="preserve"> y</w:t>
      </w:r>
      <w:r w:rsidRPr="00244E23">
        <w:rPr>
          <w:rFonts w:asciiTheme="minorHAnsi" w:hAnsiTheme="minorHAnsi" w:cstheme="minorHAnsi"/>
          <w:sz w:val="24"/>
          <w:szCs w:val="24"/>
          <w:lang w:val="es-MX"/>
        </w:rPr>
        <w:t xml:space="preserve"> 24</w:t>
      </w:r>
      <w:r w:rsidR="0097427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la Ley de Disciplina Financiera; </w:t>
      </w:r>
      <w:r w:rsidR="006E02DE">
        <w:rPr>
          <w:rFonts w:asciiTheme="minorHAnsi" w:hAnsiTheme="minorHAnsi" w:cstheme="minorHAnsi"/>
          <w:sz w:val="24"/>
          <w:szCs w:val="24"/>
          <w:lang w:val="es-MX"/>
        </w:rPr>
        <w:t xml:space="preserve">los </w:t>
      </w:r>
      <w:r w:rsidR="00974271" w:rsidRPr="00244E23">
        <w:rPr>
          <w:rFonts w:asciiTheme="minorHAnsi" w:hAnsiTheme="minorHAnsi" w:cstheme="minorHAnsi"/>
          <w:sz w:val="24"/>
          <w:szCs w:val="24"/>
          <w:lang w:val="es-MX"/>
        </w:rPr>
        <w:t>artículo</w:t>
      </w:r>
      <w:r w:rsidR="006E02DE">
        <w:rPr>
          <w:rFonts w:asciiTheme="minorHAnsi" w:hAnsiTheme="minorHAnsi" w:cstheme="minorHAnsi"/>
          <w:sz w:val="24"/>
          <w:szCs w:val="24"/>
          <w:lang w:val="es-MX"/>
        </w:rPr>
        <w:t>s</w:t>
      </w:r>
      <w:r w:rsidR="00974271" w:rsidRPr="00244E23">
        <w:rPr>
          <w:rFonts w:asciiTheme="minorHAnsi" w:hAnsiTheme="minorHAnsi" w:cstheme="minorHAnsi"/>
          <w:sz w:val="24"/>
          <w:szCs w:val="24"/>
          <w:lang w:val="es-MX"/>
        </w:rPr>
        <w:t xml:space="preserve"> 47 </w:t>
      </w:r>
      <w:r w:rsidR="006E02DE">
        <w:rPr>
          <w:rFonts w:asciiTheme="minorHAnsi" w:hAnsiTheme="minorHAnsi" w:cstheme="minorHAnsi"/>
          <w:sz w:val="24"/>
          <w:szCs w:val="24"/>
          <w:lang w:val="es-MX"/>
        </w:rPr>
        <w:t xml:space="preserve">y 50 </w:t>
      </w:r>
      <w:r w:rsidR="00974271" w:rsidRPr="00244E23">
        <w:rPr>
          <w:rFonts w:asciiTheme="minorHAnsi" w:hAnsiTheme="minorHAnsi" w:cstheme="minorHAnsi"/>
          <w:sz w:val="24"/>
          <w:szCs w:val="24"/>
          <w:lang w:val="es-MX"/>
        </w:rPr>
        <w:t xml:space="preserve">de la Ley de Coordinación Fiscal </w:t>
      </w:r>
      <w:r w:rsidRPr="00244E23">
        <w:rPr>
          <w:rFonts w:asciiTheme="minorHAnsi" w:hAnsiTheme="minorHAnsi" w:cstheme="minorHAnsi"/>
          <w:sz w:val="24"/>
          <w:szCs w:val="24"/>
          <w:lang w:val="es-MX"/>
        </w:rPr>
        <w:t xml:space="preserve">y </w:t>
      </w:r>
      <w:r w:rsidR="006E02DE">
        <w:rPr>
          <w:rFonts w:asciiTheme="minorHAnsi" w:hAnsiTheme="minorHAnsi" w:cstheme="minorHAnsi"/>
          <w:sz w:val="24"/>
          <w:szCs w:val="24"/>
          <w:lang w:val="es-MX"/>
        </w:rPr>
        <w:t xml:space="preserve">el Artículo </w:t>
      </w:r>
      <w:r w:rsidRPr="00244E23">
        <w:rPr>
          <w:rFonts w:asciiTheme="minorHAnsi" w:hAnsiTheme="minorHAnsi" w:cstheme="minorHAnsi"/>
          <w:sz w:val="24"/>
          <w:szCs w:val="24"/>
          <w:lang w:val="es-MX"/>
        </w:rPr>
        <w:t xml:space="preserve">Tercero del Decreto de Autorización </w:t>
      </w:r>
      <w:r w:rsidR="00B728E2">
        <w:rPr>
          <w:rFonts w:asciiTheme="minorHAnsi" w:hAnsiTheme="minorHAnsi" w:cstheme="minorHAnsi"/>
          <w:sz w:val="24"/>
          <w:szCs w:val="24"/>
          <w:lang w:val="es-MX"/>
        </w:rPr>
        <w:t xml:space="preserve">tendrán </w:t>
      </w:r>
      <w:r w:rsidRPr="00244E23">
        <w:rPr>
          <w:rFonts w:asciiTheme="minorHAnsi" w:eastAsia="Arial" w:hAnsiTheme="minorHAnsi" w:cstheme="minorHAnsi"/>
          <w:sz w:val="24"/>
          <w:szCs w:val="24"/>
          <w:lang w:val="es-MX" w:eastAsia="en-US"/>
        </w:rPr>
        <w:t>el carácter de públicas</w:t>
      </w:r>
      <w:r w:rsidR="00B728E2">
        <w:rPr>
          <w:rFonts w:asciiTheme="minorHAnsi" w:eastAsia="Arial" w:hAnsiTheme="minorHAnsi" w:cstheme="minorHAnsi"/>
          <w:sz w:val="24"/>
          <w:szCs w:val="24"/>
          <w:lang w:val="es-MX" w:eastAsia="en-US"/>
        </w:rPr>
        <w:t>,</w:t>
      </w:r>
      <w:r w:rsidRPr="00244E23">
        <w:rPr>
          <w:rFonts w:asciiTheme="minorHAnsi" w:eastAsia="Arial" w:hAnsiTheme="minorHAnsi" w:cstheme="minorHAnsi"/>
          <w:sz w:val="24"/>
          <w:szCs w:val="24"/>
          <w:lang w:val="es-MX" w:eastAsia="en-US"/>
        </w:rPr>
        <w:t xml:space="preserve"> productivas</w:t>
      </w:r>
      <w:r w:rsidR="00974271" w:rsidRPr="00244E23">
        <w:rPr>
          <w:rFonts w:asciiTheme="minorHAnsi" w:eastAsia="Arial" w:hAnsiTheme="minorHAnsi" w:cstheme="minorHAnsi"/>
          <w:sz w:val="24"/>
          <w:szCs w:val="24"/>
          <w:lang w:val="es-MX" w:eastAsia="en-US"/>
        </w:rPr>
        <w:t xml:space="preserve"> y de infraestructura física</w:t>
      </w:r>
      <w:r w:rsidRPr="00244E23">
        <w:rPr>
          <w:rFonts w:asciiTheme="minorHAnsi" w:eastAsia="Arial" w:hAnsiTheme="minorHAnsi" w:cstheme="minorHAnsi"/>
          <w:sz w:val="24"/>
          <w:szCs w:val="24"/>
          <w:lang w:val="es-MX" w:eastAsia="en-US"/>
        </w:rPr>
        <w:t>.</w:t>
      </w:r>
    </w:p>
    <w:p w14:paraId="15FC5DF2" w14:textId="77777777" w:rsidR="00FD217A" w:rsidRPr="00244E23" w:rsidRDefault="00FD217A" w:rsidP="00FD217A">
      <w:pPr>
        <w:jc w:val="both"/>
        <w:rPr>
          <w:rFonts w:asciiTheme="minorHAnsi" w:hAnsiTheme="minorHAnsi" w:cstheme="minorHAnsi"/>
          <w:sz w:val="24"/>
          <w:szCs w:val="24"/>
          <w:lang w:val="es-MX"/>
        </w:rPr>
      </w:pPr>
    </w:p>
    <w:p w14:paraId="0DACD0F4" w14:textId="77777777" w:rsidR="00FD217A" w:rsidRPr="00244E23" w:rsidRDefault="00FD217A" w:rsidP="00FD217A">
      <w:pPr>
        <w:pStyle w:val="ListParagraph"/>
        <w:numPr>
          <w:ilvl w:val="0"/>
          <w:numId w:val="23"/>
        </w:numPr>
        <w:ind w:left="567" w:hanging="567"/>
        <w:jc w:val="both"/>
        <w:rPr>
          <w:rFonts w:asciiTheme="minorHAnsi" w:hAnsiTheme="minorHAnsi" w:cstheme="minorHAnsi"/>
          <w:b/>
          <w:bCs/>
          <w:sz w:val="24"/>
          <w:szCs w:val="24"/>
          <w:lang w:val="es-MX" w:bidi="es-ES"/>
        </w:rPr>
      </w:pPr>
      <w:r w:rsidRPr="00244E23">
        <w:rPr>
          <w:rFonts w:asciiTheme="minorHAnsi" w:hAnsiTheme="minorHAnsi" w:cstheme="minorHAnsi"/>
          <w:b/>
          <w:bCs/>
          <w:sz w:val="24"/>
          <w:szCs w:val="24"/>
          <w:lang w:val="es-MX" w:bidi="es-ES"/>
        </w:rPr>
        <w:t>Declaran las Partes conjuntamente, por conducto de sus representantes legales, que:</w:t>
      </w:r>
    </w:p>
    <w:p w14:paraId="39D8D16B" w14:textId="77777777" w:rsidR="00FD217A" w:rsidRPr="00244E23" w:rsidRDefault="00FD217A" w:rsidP="00FD217A">
      <w:pPr>
        <w:jc w:val="both"/>
        <w:rPr>
          <w:rFonts w:asciiTheme="minorHAnsi" w:hAnsiTheme="minorHAnsi" w:cstheme="minorHAnsi"/>
          <w:sz w:val="24"/>
          <w:szCs w:val="24"/>
          <w:lang w:val="es-MX"/>
        </w:rPr>
      </w:pPr>
    </w:p>
    <w:p w14:paraId="4DE6D93A" w14:textId="00F23938"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Se reconocen mutuamente la personalidad jurídica de sus representadas y admiten como suyas, en lo que les corresponda, todas las Declaraciones anteriores y concurren a la celebración del presente Contrato sin existir dolo, error, mala fe o cualquier otro vicio del consentimiento que afecte su formalización, y</w:t>
      </w:r>
    </w:p>
    <w:p w14:paraId="2C285A5E"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231F88E3" w14:textId="267D4DB8"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Acreditante ha hecho del conocimiento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en consecuencia, están de acuerdo en obligarse de conformidad con lo que se estipula en las siguientes:</w:t>
      </w:r>
    </w:p>
    <w:p w14:paraId="3C73AC35" w14:textId="77777777" w:rsidR="00D54EBC" w:rsidRPr="00244E23" w:rsidRDefault="00D54EBC" w:rsidP="00D54EBC">
      <w:pPr>
        <w:ind w:left="570"/>
        <w:jc w:val="both"/>
        <w:rPr>
          <w:rFonts w:asciiTheme="minorHAnsi" w:hAnsiTheme="minorHAnsi" w:cstheme="minorHAnsi"/>
          <w:sz w:val="24"/>
          <w:szCs w:val="24"/>
          <w:lang w:val="es-MX" w:bidi="es-ES"/>
        </w:rPr>
      </w:pPr>
    </w:p>
    <w:p w14:paraId="3F8E72C8" w14:textId="4F81A1CC" w:rsidR="005D4A18" w:rsidRPr="00244E23" w:rsidRDefault="006E02DE" w:rsidP="003247A2">
      <w:pPr>
        <w:ind w:left="1247" w:hanging="1247"/>
        <w:jc w:val="center"/>
        <w:rPr>
          <w:rFonts w:asciiTheme="minorHAnsi" w:hAnsiTheme="minorHAnsi" w:cstheme="minorHAnsi"/>
          <w:b/>
          <w:sz w:val="24"/>
          <w:szCs w:val="24"/>
          <w:lang w:val="es-MX"/>
        </w:rPr>
      </w:pPr>
      <w:r>
        <w:rPr>
          <w:rFonts w:asciiTheme="minorHAnsi" w:hAnsiTheme="minorHAnsi" w:cstheme="minorHAnsi"/>
          <w:b/>
          <w:sz w:val="24"/>
          <w:szCs w:val="24"/>
          <w:lang w:val="es-MX"/>
        </w:rPr>
        <w:t>CLÁUSULAS</w:t>
      </w:r>
    </w:p>
    <w:p w14:paraId="56D62B56" w14:textId="77777777" w:rsidR="00222DE6" w:rsidRPr="00244E23" w:rsidRDefault="00222DE6" w:rsidP="003247A2">
      <w:pPr>
        <w:ind w:left="1247" w:hanging="1247"/>
        <w:rPr>
          <w:rFonts w:asciiTheme="minorHAnsi" w:hAnsiTheme="minorHAnsi" w:cstheme="minorHAnsi"/>
          <w:b/>
          <w:sz w:val="24"/>
          <w:szCs w:val="24"/>
          <w:u w:val="single"/>
          <w:lang w:val="es-MX"/>
        </w:rPr>
      </w:pPr>
    </w:p>
    <w:p w14:paraId="7149636C" w14:textId="5C2D2875" w:rsidR="00222DE6" w:rsidRPr="00244E23" w:rsidRDefault="00222DE6" w:rsidP="003247A2">
      <w:pPr>
        <w:widowControl w:val="0"/>
        <w:autoSpaceDE w:val="0"/>
        <w:autoSpaceDN w:val="0"/>
        <w:adjustRightInd w:val="0"/>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Primera. </w:t>
      </w:r>
      <w:r w:rsidRPr="00244E23">
        <w:rPr>
          <w:rFonts w:asciiTheme="minorHAnsi" w:hAnsiTheme="minorHAnsi" w:cstheme="minorHAnsi"/>
          <w:b/>
          <w:sz w:val="24"/>
          <w:szCs w:val="24"/>
          <w:u w:val="single"/>
          <w:lang w:val="es-MX"/>
        </w:rPr>
        <w:t>Definiciones</w:t>
      </w:r>
      <w:r w:rsidRPr="00244E23">
        <w:rPr>
          <w:rFonts w:asciiTheme="minorHAnsi" w:hAnsiTheme="minorHAnsi" w:cstheme="minorHAnsi"/>
          <w:b/>
          <w:sz w:val="24"/>
          <w:szCs w:val="24"/>
          <w:lang w:val="es-MX"/>
        </w:rPr>
        <w:t xml:space="preserve">. </w:t>
      </w:r>
      <w:r w:rsidR="006E02DE"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6E02DE">
        <w:rPr>
          <w:rFonts w:asciiTheme="minorHAnsi" w:hAnsiTheme="minorHAnsi" w:cstheme="minorHAnsi"/>
          <w:sz w:val="24"/>
          <w:szCs w:val="24"/>
          <w:lang w:val="es-MX"/>
        </w:rPr>
        <w:t xml:space="preserve">el </w:t>
      </w:r>
      <w:r w:rsidR="006E02DE" w:rsidRPr="009775A9">
        <w:rPr>
          <w:rFonts w:asciiTheme="minorHAnsi" w:hAnsiTheme="minorHAnsi" w:cstheme="minorHAnsi"/>
          <w:sz w:val="24"/>
          <w:szCs w:val="24"/>
          <w:lang w:val="es-MX"/>
        </w:rPr>
        <w:t>presente Contrato</w:t>
      </w:r>
      <w:r w:rsidR="006E02DE">
        <w:rPr>
          <w:rFonts w:asciiTheme="minorHAnsi" w:hAnsiTheme="minorHAnsi" w:cstheme="minorHAnsi"/>
          <w:sz w:val="24"/>
          <w:szCs w:val="24"/>
          <w:lang w:val="es-MX"/>
        </w:rPr>
        <w:t>, incluyendo los Antecedentes, Declaraciones, Cláusulas y A</w:t>
      </w:r>
      <w:r w:rsidR="006E02DE" w:rsidRPr="009775A9">
        <w:rPr>
          <w:rFonts w:asciiTheme="minorHAnsi" w:hAnsiTheme="minorHAnsi" w:cstheme="minorHAnsi"/>
          <w:sz w:val="24"/>
          <w:szCs w:val="24"/>
          <w:lang w:val="es-MX"/>
        </w:rPr>
        <w:t>nexos</w:t>
      </w:r>
      <w:r w:rsidR="006E02DE">
        <w:rPr>
          <w:rFonts w:asciiTheme="minorHAnsi" w:hAnsiTheme="minorHAnsi" w:cstheme="minorHAnsi"/>
          <w:sz w:val="24"/>
          <w:szCs w:val="24"/>
          <w:lang w:val="es-MX"/>
        </w:rPr>
        <w:t xml:space="preserve"> de este instrumento</w:t>
      </w:r>
      <w:r w:rsidR="006E02DE"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6E02DE">
        <w:rPr>
          <w:rFonts w:asciiTheme="minorHAnsi" w:hAnsiTheme="minorHAnsi" w:cstheme="minorHAnsi"/>
          <w:sz w:val="24"/>
          <w:szCs w:val="24"/>
          <w:lang w:val="es-MX"/>
        </w:rPr>
        <w:t>C</w:t>
      </w:r>
      <w:r w:rsidR="006E02DE" w:rsidRPr="009775A9">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267CC61A" w14:textId="77777777" w:rsidR="00C55742" w:rsidRPr="00244E23" w:rsidRDefault="00C55742" w:rsidP="003247A2">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544"/>
        <w:gridCol w:w="4677"/>
      </w:tblGrid>
      <w:tr w:rsidR="00063771" w:rsidRPr="00244E23" w14:paraId="6EA005F1" w14:textId="77777777" w:rsidTr="00C55742">
        <w:trPr>
          <w:jc w:val="center"/>
        </w:trPr>
        <w:tc>
          <w:tcPr>
            <w:tcW w:w="3544" w:type="dxa"/>
          </w:tcPr>
          <w:p w14:paraId="14299C17" w14:textId="221DCED0"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“Acreditado” o “Estado”</w:t>
            </w:r>
          </w:p>
        </w:tc>
        <w:tc>
          <w:tcPr>
            <w:tcW w:w="4677" w:type="dxa"/>
          </w:tcPr>
          <w:p w14:paraId="6C93D7F4"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Estado Libre y Soberano de Oaxaca.</w:t>
            </w:r>
          </w:p>
          <w:p w14:paraId="476AFE0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762ACE4C" w14:textId="77777777" w:rsidTr="00C55742">
        <w:trPr>
          <w:jc w:val="center"/>
        </w:trPr>
        <w:tc>
          <w:tcPr>
            <w:tcW w:w="3544" w:type="dxa"/>
          </w:tcPr>
          <w:p w14:paraId="0C10DF9F" w14:textId="7ED09609"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“Acreditante” o “Banco”</w:t>
            </w:r>
          </w:p>
        </w:tc>
        <w:tc>
          <w:tcPr>
            <w:tcW w:w="4677" w:type="dxa"/>
          </w:tcPr>
          <w:p w14:paraId="2318D4C7"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w:t>
            </w:r>
          </w:p>
          <w:p w14:paraId="32D6D15E"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0513D47" w14:textId="77777777" w:rsidTr="00750858">
        <w:trPr>
          <w:jc w:val="center"/>
        </w:trPr>
        <w:tc>
          <w:tcPr>
            <w:tcW w:w="3544" w:type="dxa"/>
          </w:tcPr>
          <w:p w14:paraId="4508E3A6" w14:textId="0AA7935D"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“Agencia Calificadora”</w:t>
            </w:r>
          </w:p>
        </w:tc>
        <w:tc>
          <w:tcPr>
            <w:tcW w:w="4677" w:type="dxa"/>
          </w:tcPr>
          <w:p w14:paraId="59CD0BAF" w14:textId="3C686F31"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aquella o aquellas instituciones calificadoras autorizadas por la Comisión Nacional Bancaria y de Valores conforme a la Ley del Mercado de Valores que sea contratada por el Estado para calificar el Crédito.</w:t>
            </w:r>
          </w:p>
          <w:p w14:paraId="2FF76101" w14:textId="27565698"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ACD55AA" w14:textId="77777777" w:rsidTr="00816979">
        <w:trPr>
          <w:jc w:val="center"/>
        </w:trPr>
        <w:tc>
          <w:tcPr>
            <w:tcW w:w="3544" w:type="dxa"/>
            <w:shd w:val="clear" w:color="auto" w:fill="auto"/>
          </w:tcPr>
          <w:p w14:paraId="5E9BEE66"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“Cantidad de Aceleración”</w:t>
            </w:r>
          </w:p>
          <w:p w14:paraId="07A8B0F0" w14:textId="15417655" w:rsidR="00063771" w:rsidRPr="00244E23" w:rsidRDefault="00063771" w:rsidP="00063771">
            <w:pPr>
              <w:pStyle w:val="Sinespaciado1"/>
              <w:jc w:val="both"/>
              <w:rPr>
                <w:rFonts w:asciiTheme="minorHAnsi" w:hAnsiTheme="minorHAnsi" w:cstheme="minorHAnsi"/>
                <w:i/>
                <w:sz w:val="24"/>
                <w:szCs w:val="24"/>
                <w:lang w:val="es-MX"/>
              </w:rPr>
            </w:pPr>
          </w:p>
        </w:tc>
        <w:tc>
          <w:tcPr>
            <w:tcW w:w="4677" w:type="dxa"/>
            <w:shd w:val="clear" w:color="auto" w:fill="auto"/>
          </w:tcPr>
          <w:p w14:paraId="1F15BAC3" w14:textId="35624DC1"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cantidad que resulte de aplicar al servicio del </w:t>
            </w:r>
            <w:r w:rsidR="00EA3EF7"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rédito, capital e intereses, de un determinado Periodo de Pago el factor de 1.</w:t>
            </w:r>
            <w:r w:rsidR="00CC6A43" w:rsidRPr="00244E23">
              <w:rPr>
                <w:rFonts w:asciiTheme="minorHAnsi" w:hAnsiTheme="minorHAnsi" w:cstheme="minorHAnsi"/>
                <w:sz w:val="24"/>
                <w:szCs w:val="24"/>
                <w:lang w:val="es-MX"/>
              </w:rPr>
              <w:t>2</w:t>
            </w:r>
            <w:r w:rsidR="00214A2A" w:rsidRPr="00244E23">
              <w:rPr>
                <w:rFonts w:asciiTheme="minorHAnsi" w:hAnsiTheme="minorHAnsi" w:cstheme="minorHAnsi"/>
                <w:sz w:val="24"/>
                <w:szCs w:val="24"/>
                <w:lang w:val="es-MX"/>
              </w:rPr>
              <w:t>5</w:t>
            </w:r>
            <w:r w:rsidRPr="00244E23">
              <w:rPr>
                <w:rFonts w:asciiTheme="minorHAnsi" w:hAnsiTheme="minorHAnsi" w:cstheme="minorHAnsi"/>
                <w:sz w:val="24"/>
                <w:szCs w:val="24"/>
                <w:lang w:val="es-MX"/>
              </w:rPr>
              <w:t xml:space="preserve"> (uno punto </w:t>
            </w:r>
            <w:r w:rsidR="00214A2A" w:rsidRPr="00244E23">
              <w:rPr>
                <w:rFonts w:asciiTheme="minorHAnsi" w:hAnsiTheme="minorHAnsi" w:cstheme="minorHAnsi"/>
                <w:sz w:val="24"/>
                <w:szCs w:val="24"/>
                <w:lang w:val="es-MX"/>
              </w:rPr>
              <w:t>veinticinco</w:t>
            </w:r>
            <w:r w:rsidRPr="00244E23">
              <w:rPr>
                <w:rFonts w:asciiTheme="minorHAnsi" w:hAnsiTheme="minorHAnsi" w:cstheme="minorHAnsi"/>
                <w:sz w:val="24"/>
                <w:szCs w:val="24"/>
                <w:lang w:val="es-MX"/>
              </w:rPr>
              <w:t>), que podrá solicitar el Acreditante, mientras se encuentre vigente una Causa de Aceleración.</w:t>
            </w:r>
          </w:p>
          <w:p w14:paraId="13F64BF9" w14:textId="77777777" w:rsidR="00063771" w:rsidRPr="00244E23" w:rsidRDefault="00063771" w:rsidP="00063771">
            <w:pPr>
              <w:pStyle w:val="Sinespaciado1"/>
              <w:jc w:val="right"/>
              <w:rPr>
                <w:rFonts w:asciiTheme="minorHAnsi" w:hAnsiTheme="minorHAnsi" w:cstheme="minorHAnsi"/>
                <w:sz w:val="24"/>
                <w:szCs w:val="24"/>
                <w:lang w:val="es-MX"/>
              </w:rPr>
            </w:pPr>
          </w:p>
        </w:tc>
      </w:tr>
      <w:tr w:rsidR="00063771" w:rsidRPr="00244E23" w14:paraId="508FB140" w14:textId="77777777" w:rsidTr="00816979">
        <w:trPr>
          <w:jc w:val="center"/>
        </w:trPr>
        <w:tc>
          <w:tcPr>
            <w:tcW w:w="3544" w:type="dxa"/>
            <w:shd w:val="clear" w:color="auto" w:fill="auto"/>
          </w:tcPr>
          <w:p w14:paraId="1FAAA069"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“Causas de Aceleración”</w:t>
            </w:r>
          </w:p>
          <w:p w14:paraId="5049E32D" w14:textId="5BE9D42E" w:rsidR="00063771" w:rsidRPr="00244E23" w:rsidRDefault="00063771" w:rsidP="00063771">
            <w:pPr>
              <w:pStyle w:val="Sinespaciado1"/>
              <w:rPr>
                <w:rFonts w:asciiTheme="minorHAnsi" w:hAnsiTheme="minorHAnsi" w:cstheme="minorHAnsi"/>
                <w:i/>
                <w:sz w:val="24"/>
                <w:szCs w:val="24"/>
                <w:lang w:val="es-MX"/>
              </w:rPr>
            </w:pPr>
          </w:p>
        </w:tc>
        <w:tc>
          <w:tcPr>
            <w:tcW w:w="4677" w:type="dxa"/>
            <w:shd w:val="clear" w:color="auto" w:fill="auto"/>
          </w:tcPr>
          <w:p w14:paraId="6FD8A040"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cada uno de los eventos que se estipulan en la Cláusula Décima Tercera de este Contrato.</w:t>
            </w:r>
          </w:p>
          <w:p w14:paraId="3D9D248B" w14:textId="35461776"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83B3A23" w14:textId="77777777" w:rsidTr="00816979">
        <w:trPr>
          <w:jc w:val="center"/>
        </w:trPr>
        <w:tc>
          <w:tcPr>
            <w:tcW w:w="3544" w:type="dxa"/>
            <w:shd w:val="clear" w:color="auto" w:fill="auto"/>
          </w:tcPr>
          <w:p w14:paraId="6488BBB9"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“Causas de Vencimiento</w:t>
            </w:r>
          </w:p>
          <w:p w14:paraId="15C84278" w14:textId="6C968770"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Anticipado”</w:t>
            </w:r>
          </w:p>
        </w:tc>
        <w:tc>
          <w:tcPr>
            <w:tcW w:w="4677" w:type="dxa"/>
            <w:shd w:val="clear" w:color="auto" w:fill="auto"/>
          </w:tcPr>
          <w:p w14:paraId="65D6CEB8"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cada uno de los eventos que se estipulan en la Cláusula Décima Cuarta de este Contrato.</w:t>
            </w:r>
          </w:p>
          <w:p w14:paraId="3EAAC458"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C482FC4" w14:textId="77777777" w:rsidTr="00750858">
        <w:trPr>
          <w:jc w:val="center"/>
        </w:trPr>
        <w:tc>
          <w:tcPr>
            <w:tcW w:w="3544" w:type="dxa"/>
          </w:tcPr>
          <w:p w14:paraId="606995C9" w14:textId="7CC54C9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“Contrato”</w:t>
            </w:r>
          </w:p>
        </w:tc>
        <w:tc>
          <w:tcPr>
            <w:tcW w:w="4677" w:type="dxa"/>
          </w:tcPr>
          <w:p w14:paraId="3817742D" w14:textId="49714E6B"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presente </w:t>
            </w:r>
            <w:r w:rsidR="006E02DE">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2C080F85"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13092E6" w14:textId="77777777" w:rsidTr="00750858">
        <w:trPr>
          <w:jc w:val="center"/>
        </w:trPr>
        <w:tc>
          <w:tcPr>
            <w:tcW w:w="3544" w:type="dxa"/>
          </w:tcPr>
          <w:p w14:paraId="1FACF6D5"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“Crédito”</w:t>
            </w:r>
          </w:p>
          <w:p w14:paraId="47F35010"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5C5346CF" w14:textId="38100935"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crédito simple otorgado por virtud de este Contrato hasta por la cantidad de $[•] ([•] </w:t>
            </w:r>
            <w:r w:rsidRPr="00244E23">
              <w:rPr>
                <w:rFonts w:asciiTheme="minorHAnsi" w:eastAsia="Arial Unicode MS" w:hAnsiTheme="minorHAnsi" w:cstheme="minorHAnsi"/>
                <w:sz w:val="24"/>
                <w:szCs w:val="24"/>
                <w:lang w:val="es-MX"/>
              </w:rPr>
              <w:t xml:space="preserve">de pesos </w:t>
            </w:r>
            <w:r w:rsidRPr="00244E23">
              <w:rPr>
                <w:rFonts w:asciiTheme="minorHAnsi" w:hAnsiTheme="minorHAnsi" w:cstheme="minorHAnsi"/>
                <w:sz w:val="24"/>
                <w:szCs w:val="24"/>
                <w:lang w:val="es-MX"/>
              </w:rPr>
              <w:t>[•]</w:t>
            </w:r>
            <w:r w:rsidRPr="00244E23">
              <w:rPr>
                <w:rFonts w:asciiTheme="minorHAnsi" w:eastAsia="Arial Unicode MS" w:hAnsiTheme="minorHAnsi" w:cstheme="minorHAnsi"/>
                <w:sz w:val="24"/>
                <w:szCs w:val="24"/>
                <w:lang w:val="es-MX"/>
              </w:rPr>
              <w:t>/100 M.N.)</w:t>
            </w:r>
            <w:r w:rsidRPr="00244E23">
              <w:rPr>
                <w:rFonts w:asciiTheme="minorHAnsi" w:hAnsiTheme="minorHAnsi" w:cstheme="minorHAnsi"/>
                <w:sz w:val="24"/>
                <w:szCs w:val="24"/>
                <w:lang w:val="es-MX"/>
              </w:rPr>
              <w:t>, dentro del cual no quedan comprendidos los intereses, accesorios y demás gastos que deba cubrir el Estado en favor del Acreditante conforme a este Contrato.</w:t>
            </w:r>
          </w:p>
          <w:p w14:paraId="01D05A9B" w14:textId="77777777" w:rsidR="00063771" w:rsidRPr="00244E23" w:rsidRDefault="00063771" w:rsidP="00063771">
            <w:pPr>
              <w:jc w:val="both"/>
              <w:rPr>
                <w:rFonts w:asciiTheme="minorHAnsi" w:hAnsiTheme="minorHAnsi" w:cstheme="minorHAnsi"/>
                <w:sz w:val="24"/>
                <w:szCs w:val="24"/>
                <w:lang w:val="es-MX"/>
              </w:rPr>
            </w:pPr>
          </w:p>
        </w:tc>
      </w:tr>
      <w:tr w:rsidR="00063771" w:rsidRPr="00244E23" w14:paraId="33CCF7F3" w14:textId="77777777" w:rsidTr="00063771">
        <w:trPr>
          <w:jc w:val="center"/>
        </w:trPr>
        <w:tc>
          <w:tcPr>
            <w:tcW w:w="3544" w:type="dxa"/>
          </w:tcPr>
          <w:p w14:paraId="2F8049F0" w14:textId="29B982CC"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“Decreto de Autorización”</w:t>
            </w:r>
          </w:p>
        </w:tc>
        <w:tc>
          <w:tcPr>
            <w:tcW w:w="4677" w:type="dxa"/>
          </w:tcPr>
          <w:p w14:paraId="4CDB83DB" w14:textId="267CE7D6"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Decreto</w:t>
            </w:r>
            <w:r w:rsidR="00790737" w:rsidRPr="00244E23">
              <w:rPr>
                <w:rFonts w:asciiTheme="minorHAnsi" w:hAnsiTheme="minorHAnsi" w:cstheme="minorHAnsi"/>
                <w:sz w:val="24"/>
                <w:szCs w:val="24"/>
                <w:lang w:val="es-MX"/>
              </w:rPr>
              <w:t xml:space="preserve"> </w:t>
            </w:r>
            <w:r w:rsidR="00F50F33">
              <w:rPr>
                <w:rFonts w:asciiTheme="minorHAnsi" w:hAnsiTheme="minorHAnsi" w:cstheme="minorHAnsi"/>
                <w:sz w:val="24"/>
                <w:szCs w:val="24"/>
                <w:lang w:val="es-MX"/>
              </w:rPr>
              <w:t>No.</w:t>
            </w:r>
            <w:r w:rsidRPr="00244E23">
              <w:rPr>
                <w:rFonts w:asciiTheme="minorHAnsi" w:hAnsiTheme="minorHAnsi" w:cstheme="minorHAnsi"/>
                <w:sz w:val="24"/>
                <w:szCs w:val="24"/>
                <w:lang w:val="es-MX"/>
              </w:rPr>
              <w:t xml:space="preserve"> 809, a que se refiere el Antecedente, numeral I, del presente Contrato. </w:t>
            </w:r>
          </w:p>
          <w:p w14:paraId="67A1587F" w14:textId="7216AF20" w:rsidR="00063771" w:rsidRPr="00244E23" w:rsidRDefault="00063771" w:rsidP="00063771">
            <w:pPr>
              <w:jc w:val="both"/>
              <w:rPr>
                <w:rFonts w:asciiTheme="minorHAnsi" w:hAnsiTheme="minorHAnsi" w:cstheme="minorHAnsi"/>
                <w:sz w:val="24"/>
                <w:szCs w:val="24"/>
                <w:lang w:val="es-MX"/>
              </w:rPr>
            </w:pPr>
          </w:p>
        </w:tc>
      </w:tr>
      <w:tr w:rsidR="00063771" w:rsidRPr="00244E23" w14:paraId="0EC6D00D" w14:textId="77777777" w:rsidTr="00750858">
        <w:trPr>
          <w:jc w:val="center"/>
        </w:trPr>
        <w:tc>
          <w:tcPr>
            <w:tcW w:w="3544" w:type="dxa"/>
          </w:tcPr>
          <w:p w14:paraId="5DD65D65" w14:textId="69AE4799"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“Disposición”</w:t>
            </w:r>
          </w:p>
        </w:tc>
        <w:tc>
          <w:tcPr>
            <w:tcW w:w="4677" w:type="dxa"/>
          </w:tcPr>
          <w:p w14:paraId="5DFDB33D" w14:textId="43741C5F" w:rsidR="00063771" w:rsidRPr="00244E23" w:rsidRDefault="00816979"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cada desembolso del Crédito, que realice el Estado en términos del </w:t>
            </w:r>
            <w:r w:rsidR="00063771" w:rsidRPr="00244E23">
              <w:rPr>
                <w:rFonts w:asciiTheme="minorHAnsi" w:hAnsiTheme="minorHAnsi" w:cstheme="minorHAnsi"/>
                <w:sz w:val="24"/>
                <w:szCs w:val="24"/>
                <w:lang w:val="es-MX"/>
              </w:rPr>
              <w:t>tercer párrafo de la Cláusula Segunda de este Contrato.</w:t>
            </w:r>
          </w:p>
          <w:p w14:paraId="73408F4F"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270C61C0" w14:textId="77777777" w:rsidTr="00750858">
        <w:trPr>
          <w:jc w:val="center"/>
        </w:trPr>
        <w:tc>
          <w:tcPr>
            <w:tcW w:w="3544" w:type="dxa"/>
          </w:tcPr>
          <w:p w14:paraId="7C282A0F" w14:textId="68D2124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w:t>
            </w:r>
          </w:p>
        </w:tc>
        <w:tc>
          <w:tcPr>
            <w:tcW w:w="4677" w:type="dxa"/>
          </w:tcPr>
          <w:p w14:paraId="5E136BC8" w14:textId="77777777" w:rsidR="00063771" w:rsidRPr="00244E23" w:rsidRDefault="00063771" w:rsidP="00063771">
            <w:pPr>
              <w:pStyle w:val="Sinespaciado1"/>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con mayúscula o con minúscula, un día natural.</w:t>
            </w:r>
          </w:p>
          <w:p w14:paraId="27E8BFA2" w14:textId="77777777" w:rsidR="00063771" w:rsidRPr="00244E23" w:rsidRDefault="00063771" w:rsidP="00063771">
            <w:pPr>
              <w:pStyle w:val="Sinespaciado1"/>
              <w:jc w:val="both"/>
              <w:rPr>
                <w:rFonts w:asciiTheme="minorHAnsi" w:hAnsiTheme="minorHAnsi" w:cstheme="minorHAnsi"/>
                <w:color w:val="000000"/>
                <w:sz w:val="24"/>
                <w:szCs w:val="24"/>
                <w:lang w:val="es-MX"/>
              </w:rPr>
            </w:pPr>
          </w:p>
        </w:tc>
      </w:tr>
      <w:tr w:rsidR="00063771" w:rsidRPr="00244E23" w14:paraId="368AEF0C" w14:textId="77777777" w:rsidTr="00750858">
        <w:trPr>
          <w:jc w:val="center"/>
        </w:trPr>
        <w:tc>
          <w:tcPr>
            <w:tcW w:w="3544" w:type="dxa"/>
          </w:tcPr>
          <w:p w14:paraId="210EC98F" w14:textId="2A1AB086"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“Día Hábil”</w:t>
            </w:r>
          </w:p>
        </w:tc>
        <w:tc>
          <w:tcPr>
            <w:tcW w:w="4677" w:type="dxa"/>
          </w:tcPr>
          <w:p w14:paraId="5CF2C87D" w14:textId="0C252735"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Significa </w:t>
            </w:r>
            <w:r w:rsidRPr="00244E23">
              <w:rPr>
                <w:rFonts w:asciiTheme="minorHAnsi" w:hAnsiTheme="minorHAnsi" w:cstheme="minorHAnsi"/>
                <w:sz w:val="24"/>
                <w:szCs w:val="24"/>
                <w:lang w:val="es-MX"/>
              </w:rPr>
              <w:t xml:space="preserve">cualquier día, excepto: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sábados, </w:t>
            </w:r>
            <w:r w:rsidRPr="00244E23">
              <w:rPr>
                <w:rFonts w:asciiTheme="minorHAnsi" w:hAnsiTheme="minorHAnsi" w:cstheme="minorHAnsi"/>
                <w:i/>
                <w:iCs/>
                <w:sz w:val="24"/>
                <w:szCs w:val="24"/>
                <w:lang w:val="es-MX"/>
              </w:rPr>
              <w:t>(</w:t>
            </w:r>
            <w:proofErr w:type="spellStart"/>
            <w:r w:rsidRPr="00244E23">
              <w:rPr>
                <w:rFonts w:asciiTheme="minorHAnsi" w:hAnsiTheme="minorHAnsi" w:cstheme="minorHAnsi"/>
                <w:i/>
                <w:iCs/>
                <w:sz w:val="24"/>
                <w:szCs w:val="24"/>
                <w:lang w:val="es-MX"/>
              </w:rPr>
              <w:t>ii</w:t>
            </w:r>
            <w:proofErr w:type="spellEnd"/>
            <w:r w:rsidRPr="00244E23">
              <w:rPr>
                <w:rFonts w:asciiTheme="minorHAnsi" w:hAnsiTheme="minorHAnsi" w:cstheme="minorHAnsi"/>
                <w:i/>
                <w:iCs/>
                <w:sz w:val="24"/>
                <w:szCs w:val="24"/>
                <w:lang w:val="es-MX"/>
              </w:rPr>
              <w:t>)</w:t>
            </w:r>
            <w:r w:rsidRPr="00244E23">
              <w:rPr>
                <w:rFonts w:asciiTheme="minorHAnsi" w:hAnsiTheme="minorHAnsi" w:cstheme="minorHAnsi"/>
                <w:sz w:val="24"/>
                <w:szCs w:val="24"/>
                <w:lang w:val="es-MX"/>
              </w:rPr>
              <w:t xml:space="preserve"> domingos, y </w:t>
            </w:r>
            <w:r w:rsidRPr="00244E23">
              <w:rPr>
                <w:rFonts w:asciiTheme="minorHAnsi" w:hAnsiTheme="minorHAnsi" w:cstheme="minorHAnsi"/>
                <w:i/>
                <w:sz w:val="24"/>
                <w:szCs w:val="24"/>
                <w:lang w:val="es-MX"/>
              </w:rPr>
              <w:t>(</w:t>
            </w:r>
            <w:proofErr w:type="spellStart"/>
            <w:r w:rsidRPr="00244E23">
              <w:rPr>
                <w:rFonts w:asciiTheme="minorHAnsi" w:hAnsiTheme="minorHAnsi" w:cstheme="minorHAnsi"/>
                <w:i/>
                <w:sz w:val="24"/>
                <w:szCs w:val="24"/>
                <w:lang w:val="es-MX"/>
              </w:rPr>
              <w:t>iii</w:t>
            </w:r>
            <w:proofErr w:type="spellEnd"/>
            <w:r w:rsidRPr="00244E23">
              <w:rPr>
                <w:rFonts w:asciiTheme="minorHAnsi" w:hAnsiTheme="minorHAnsi" w:cstheme="minorHAnsi"/>
                <w:i/>
                <w:sz w:val="24"/>
                <w:szCs w:val="24"/>
                <w:lang w:val="es-MX"/>
              </w:rPr>
              <w:t>)</w:t>
            </w:r>
            <w:r w:rsidRPr="00244E23">
              <w:rPr>
                <w:rFonts w:asciiTheme="minorHAnsi" w:hAnsiTheme="minorHAnsi" w:cstheme="minorHAnsi"/>
                <w:sz w:val="24"/>
                <w:szCs w:val="24"/>
                <w:lang w:val="es-MX"/>
              </w:rPr>
              <w:t xml:space="preserve"> cualquier día que en que las </w:t>
            </w:r>
            <w:r w:rsidR="00842DB0" w:rsidRPr="00244E23">
              <w:rPr>
                <w:rFonts w:asciiTheme="minorHAnsi" w:hAnsiTheme="minorHAnsi" w:cstheme="minorHAnsi"/>
                <w:sz w:val="24"/>
                <w:szCs w:val="24"/>
                <w:lang w:val="es-MX"/>
              </w:rPr>
              <w:t>instituciones bancarias estén autorizadas u obligadas a cerrar sus puertas al público y suspender operaciones, conforme lo determine la Comisión Nacional Bancaria y de Valores.</w:t>
            </w:r>
          </w:p>
          <w:p w14:paraId="61272A34"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E86AEC1" w14:textId="77777777" w:rsidTr="00750858">
        <w:trPr>
          <w:jc w:val="center"/>
        </w:trPr>
        <w:tc>
          <w:tcPr>
            <w:tcW w:w="3544" w:type="dxa"/>
          </w:tcPr>
          <w:p w14:paraId="0FD5E6BE" w14:textId="2EC46848"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w:t>
            </w:r>
            <w:r w:rsidRPr="00244E23">
              <w:rPr>
                <w:rFonts w:asciiTheme="minorHAnsi" w:hAnsiTheme="minorHAnsi" w:cstheme="minorHAnsi"/>
                <w:b/>
                <w:bCs/>
                <w:i/>
                <w:sz w:val="24"/>
                <w:szCs w:val="24"/>
                <w:lang w:val="es-MX"/>
              </w:rPr>
              <w:t>”</w:t>
            </w:r>
          </w:p>
          <w:p w14:paraId="1C01D1A8"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0CD4CA37" w14:textId="3DB3BC39"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Fondo de Aportaciones para el Fortalecimiento de las Entidades Federativas previsto en</w:t>
            </w:r>
            <w:r w:rsidR="00842DB0" w:rsidRPr="00244E23">
              <w:rPr>
                <w:rFonts w:asciiTheme="minorHAnsi" w:hAnsiTheme="minorHAnsi" w:cstheme="minorHAnsi"/>
                <w:sz w:val="24"/>
                <w:szCs w:val="24"/>
                <w:lang w:val="es-MX"/>
              </w:rPr>
              <w:t xml:space="preserve"> los artículos 25, fracción VIII, 46 al 49 de la Ley de Coordinación Fiscal y, en su caso, cualquier otro derecho o ingreso que en el futuro lo sustituya</w:t>
            </w:r>
            <w:r w:rsidR="006E02DE">
              <w:rPr>
                <w:rFonts w:asciiTheme="minorHAnsi" w:hAnsiTheme="minorHAnsi" w:cstheme="minorHAnsi"/>
                <w:sz w:val="24"/>
                <w:szCs w:val="24"/>
                <w:lang w:val="es-MX"/>
              </w:rPr>
              <w:t>, modifique</w:t>
            </w:r>
            <w:r w:rsidR="00842DB0" w:rsidRPr="00244E23">
              <w:rPr>
                <w:rFonts w:asciiTheme="minorHAnsi" w:hAnsiTheme="minorHAnsi" w:cstheme="minorHAnsi"/>
                <w:sz w:val="24"/>
                <w:szCs w:val="24"/>
                <w:lang w:val="es-MX"/>
              </w:rPr>
              <w:t xml:space="preserve"> y/o complemente</w:t>
            </w:r>
            <w:r w:rsidRPr="00244E23">
              <w:rPr>
                <w:rFonts w:asciiTheme="minorHAnsi" w:hAnsiTheme="minorHAnsi" w:cstheme="minorHAnsi"/>
                <w:sz w:val="24"/>
                <w:szCs w:val="24"/>
                <w:lang w:val="es-MX"/>
              </w:rPr>
              <w:t>.</w:t>
            </w:r>
          </w:p>
          <w:p w14:paraId="5A5E4B9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F1E6E74" w14:textId="77777777" w:rsidTr="00750858">
        <w:trPr>
          <w:jc w:val="center"/>
        </w:trPr>
        <w:tc>
          <w:tcPr>
            <w:tcW w:w="3544" w:type="dxa"/>
          </w:tcPr>
          <w:p w14:paraId="3FEB0638" w14:textId="65EBFED5"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 Afectado</w:t>
            </w:r>
            <w:r w:rsidRPr="00244E23">
              <w:rPr>
                <w:rFonts w:asciiTheme="minorHAnsi" w:hAnsiTheme="minorHAnsi" w:cstheme="minorHAnsi"/>
                <w:b/>
                <w:bCs/>
                <w:i/>
                <w:sz w:val="24"/>
                <w:szCs w:val="24"/>
                <w:lang w:val="es-MX"/>
              </w:rPr>
              <w:t>”</w:t>
            </w:r>
          </w:p>
          <w:p w14:paraId="365A5F99"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44122E79" w14:textId="3C68B7A0"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w:t>
            </w:r>
            <w:r w:rsidR="00ED14A2" w:rsidRPr="00244E23">
              <w:rPr>
                <w:rFonts w:asciiTheme="minorHAnsi" w:hAnsiTheme="minorHAnsi" w:cstheme="minorHAnsi"/>
                <w:sz w:val="24"/>
                <w:szCs w:val="24"/>
                <w:lang w:val="es-MX"/>
              </w:rPr>
              <w:t xml:space="preserve"> para servir como fuente</w:t>
            </w:r>
            <w:r w:rsidR="00607EA1">
              <w:rPr>
                <w:rFonts w:asciiTheme="minorHAnsi" w:hAnsiTheme="minorHAnsi" w:cstheme="minorHAnsi"/>
                <w:sz w:val="24"/>
                <w:szCs w:val="24"/>
                <w:lang w:val="es-MX"/>
              </w:rPr>
              <w:t xml:space="preserve"> de pago</w:t>
            </w:r>
            <w:r w:rsidR="00ED14A2" w:rsidRPr="00244E23">
              <w:rPr>
                <w:rFonts w:asciiTheme="minorHAnsi" w:hAnsiTheme="minorHAnsi" w:cstheme="minorHAnsi"/>
                <w:sz w:val="24"/>
                <w:szCs w:val="24"/>
                <w:lang w:val="es-MX"/>
              </w:rPr>
              <w:t xml:space="preserve"> del Crédito, a ser afectado en términos de la Cláusula Décima Sexta de este Contrato.</w:t>
            </w:r>
          </w:p>
          <w:p w14:paraId="088DB32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816979" w:rsidRPr="00244E23" w14:paraId="41B0F729" w14:textId="77777777" w:rsidTr="00750858">
        <w:trPr>
          <w:jc w:val="center"/>
        </w:trPr>
        <w:tc>
          <w:tcPr>
            <w:tcW w:w="3544" w:type="dxa"/>
          </w:tcPr>
          <w:p w14:paraId="09A0B378" w14:textId="56A83D5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“Fecha de Pago”</w:t>
            </w:r>
          </w:p>
        </w:tc>
        <w:tc>
          <w:tcPr>
            <w:tcW w:w="4677" w:type="dxa"/>
          </w:tcPr>
          <w:p w14:paraId="0F460A80" w14:textId="6434538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6E02DE">
              <w:rPr>
                <w:rFonts w:asciiTheme="minorHAnsi" w:hAnsiTheme="minorHAnsi" w:cstheme="minorHAnsi"/>
                <w:sz w:val="24"/>
                <w:szCs w:val="24"/>
                <w:lang w:val="es-MX"/>
              </w:rPr>
              <w:t>los días 5 (cinco) de</w:t>
            </w:r>
            <w:r w:rsidRPr="00244E23">
              <w:rPr>
                <w:rFonts w:asciiTheme="minorHAnsi" w:hAnsiTheme="minorHAnsi" w:cstheme="minorHAnsi"/>
                <w:sz w:val="24"/>
                <w:szCs w:val="24"/>
                <w:lang w:val="es-MX"/>
              </w:rPr>
              <w:t xml:space="preserve"> cada mes calendario, en que se deberá llevar a cabo la amortización mensual de capital e intereses y,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éste no sea un Día Hábil, el Día Hábil inmediato siguiente, salvo por el último </w:t>
            </w:r>
            <w:r w:rsidR="006E02DE">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w:t>
            </w:r>
            <w:r w:rsidR="006E02DE">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 xml:space="preserve">que,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w:t>
            </w:r>
            <w:r w:rsidR="006E02DE">
              <w:rPr>
                <w:rFonts w:asciiTheme="minorHAnsi" w:hAnsiTheme="minorHAnsi" w:cstheme="minorHAnsi"/>
                <w:sz w:val="24"/>
                <w:szCs w:val="24"/>
                <w:lang w:val="es-MX"/>
              </w:rPr>
              <w:t>que la Fecha de Vencimiento no sea un D</w:t>
            </w:r>
            <w:r w:rsidRPr="00244E23">
              <w:rPr>
                <w:rFonts w:asciiTheme="minorHAnsi" w:hAnsiTheme="minorHAnsi" w:cstheme="minorHAnsi"/>
                <w:sz w:val="24"/>
                <w:szCs w:val="24"/>
                <w:lang w:val="es-MX"/>
              </w:rPr>
              <w:t xml:space="preserve">ía </w:t>
            </w:r>
            <w:r w:rsidR="006E02DE">
              <w:rPr>
                <w:rFonts w:asciiTheme="minorHAnsi" w:hAnsiTheme="minorHAnsi" w:cstheme="minorHAnsi"/>
                <w:sz w:val="24"/>
                <w:szCs w:val="24"/>
                <w:lang w:val="es-MX"/>
              </w:rPr>
              <w:t>H</w:t>
            </w:r>
            <w:r w:rsidRPr="00244E23">
              <w:rPr>
                <w:rFonts w:asciiTheme="minorHAnsi" w:hAnsiTheme="minorHAnsi" w:cstheme="minorHAnsi"/>
                <w:sz w:val="24"/>
                <w:szCs w:val="24"/>
                <w:lang w:val="es-MX"/>
              </w:rPr>
              <w:t>ábil</w:t>
            </w:r>
            <w:r w:rsidR="006E02D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se adelantará </w:t>
            </w:r>
            <w:r w:rsidR="006E02DE">
              <w:rPr>
                <w:rFonts w:asciiTheme="minorHAnsi" w:hAnsiTheme="minorHAnsi" w:cstheme="minorHAnsi"/>
                <w:sz w:val="24"/>
                <w:szCs w:val="24"/>
                <w:lang w:val="es-MX"/>
              </w:rPr>
              <w:t xml:space="preserve">el pago </w:t>
            </w:r>
            <w:r w:rsidRPr="00244E23">
              <w:rPr>
                <w:rFonts w:asciiTheme="minorHAnsi" w:hAnsiTheme="minorHAnsi" w:cstheme="minorHAnsi"/>
                <w:sz w:val="24"/>
                <w:szCs w:val="24"/>
                <w:lang w:val="es-MX"/>
              </w:rPr>
              <w:t>al Día Hábil inmediato anterior.</w:t>
            </w:r>
          </w:p>
          <w:p w14:paraId="7511A9E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08886F7" w14:textId="77777777" w:rsidTr="00750858">
        <w:trPr>
          <w:jc w:val="center"/>
        </w:trPr>
        <w:tc>
          <w:tcPr>
            <w:tcW w:w="3544" w:type="dxa"/>
          </w:tcPr>
          <w:p w14:paraId="0D0D8674"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“Fecha de Vencimiento”</w:t>
            </w:r>
          </w:p>
          <w:p w14:paraId="0481DF1C" w14:textId="77777777" w:rsidR="00816979" w:rsidRPr="00244E23" w:rsidRDefault="00816979" w:rsidP="00816979">
            <w:pPr>
              <w:pStyle w:val="Sinespaciado1"/>
              <w:rPr>
                <w:rFonts w:asciiTheme="minorHAnsi" w:hAnsiTheme="minorHAnsi" w:cstheme="minorHAnsi"/>
                <w:b/>
                <w:bCs/>
                <w:i/>
                <w:sz w:val="24"/>
                <w:szCs w:val="24"/>
                <w:lang w:val="es-MX"/>
              </w:rPr>
            </w:pPr>
          </w:p>
        </w:tc>
        <w:tc>
          <w:tcPr>
            <w:tcW w:w="4677" w:type="dxa"/>
          </w:tcPr>
          <w:p w14:paraId="5AEBBB39"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 más tardar el [•].</w:t>
            </w:r>
          </w:p>
          <w:p w14:paraId="0558F3AA"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12F4132F" w14:textId="77777777" w:rsidTr="00750858">
        <w:trPr>
          <w:jc w:val="center"/>
        </w:trPr>
        <w:tc>
          <w:tcPr>
            <w:tcW w:w="3544" w:type="dxa"/>
          </w:tcPr>
          <w:p w14:paraId="0D803415" w14:textId="1E652EA7"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“Fideicomiso”</w:t>
            </w:r>
          </w:p>
        </w:tc>
        <w:tc>
          <w:tcPr>
            <w:tcW w:w="4677" w:type="dxa"/>
          </w:tcPr>
          <w:p w14:paraId="2ABB8B45" w14:textId="46764DF8"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w:t>
            </w:r>
            <w:r w:rsidR="00DB29A0">
              <w:rPr>
                <w:rFonts w:asciiTheme="minorHAnsi" w:hAnsiTheme="minorHAnsi" w:cstheme="minorHAnsi"/>
                <w:sz w:val="24"/>
                <w:szCs w:val="24"/>
                <w:lang w:val="es-MX"/>
              </w:rPr>
              <w:t xml:space="preserve">contrato de </w:t>
            </w:r>
            <w:r w:rsidRPr="00244E23">
              <w:rPr>
                <w:rFonts w:asciiTheme="minorHAnsi" w:hAnsiTheme="minorHAnsi" w:cstheme="minorHAnsi"/>
                <w:sz w:val="24"/>
                <w:szCs w:val="24"/>
                <w:lang w:val="es-MX"/>
              </w:rPr>
              <w:t xml:space="preserve">fideicomiso maestro, irrevocable de administración y fuente de pago F/[•], celebrado el [•] entre el Estado, en calidad de fideicomitente y fideicomisario en segundo lugar, y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en calidad de Fiduciario.</w:t>
            </w:r>
          </w:p>
          <w:p w14:paraId="555AAEE3"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6B17A5D7" w14:textId="77777777" w:rsidTr="00750858">
        <w:trPr>
          <w:jc w:val="center"/>
        </w:trPr>
        <w:tc>
          <w:tcPr>
            <w:tcW w:w="3544" w:type="dxa"/>
          </w:tcPr>
          <w:p w14:paraId="3890A7F3" w14:textId="77DA9E4B"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“Fiduciario”</w:t>
            </w:r>
          </w:p>
        </w:tc>
        <w:tc>
          <w:tcPr>
            <w:tcW w:w="4677" w:type="dxa"/>
          </w:tcPr>
          <w:p w14:paraId="18F7A759" w14:textId="77777777" w:rsidR="00816979" w:rsidRPr="00244E23" w:rsidRDefault="00816979" w:rsidP="00816979">
            <w:pPr>
              <w:pStyle w:val="Sinespaciado1"/>
              <w:jc w:val="both"/>
              <w:rPr>
                <w:rFonts w:asciiTheme="minorHAnsi" w:hAnsiTheme="minorHAnsi" w:cstheme="minorHAnsi"/>
                <w:noProof/>
                <w:sz w:val="24"/>
                <w:szCs w:val="24"/>
                <w:lang w:val="es-MX" w:eastAsia="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que actúa en dicha calidad en el Fideicomiso y sus causahabientes o cesionarios</w:t>
            </w:r>
            <w:r w:rsidRPr="00244E23">
              <w:rPr>
                <w:rFonts w:asciiTheme="minorHAnsi" w:hAnsiTheme="minorHAnsi" w:cstheme="minorHAnsi"/>
                <w:noProof/>
                <w:sz w:val="24"/>
                <w:szCs w:val="24"/>
                <w:lang w:val="es-MX" w:eastAsia="es-MX"/>
              </w:rPr>
              <w:t>.</w:t>
            </w:r>
          </w:p>
          <w:p w14:paraId="179FDE16"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F59AAE7" w14:textId="77777777" w:rsidTr="00750858">
        <w:trPr>
          <w:jc w:val="center"/>
        </w:trPr>
        <w:tc>
          <w:tcPr>
            <w:tcW w:w="3544" w:type="dxa"/>
          </w:tcPr>
          <w:p w14:paraId="73737A92" w14:textId="49B54B7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“Fondo de Reserva”</w:t>
            </w:r>
          </w:p>
        </w:tc>
        <w:tc>
          <w:tcPr>
            <w:tcW w:w="4677" w:type="dxa"/>
          </w:tcPr>
          <w:p w14:paraId="4B1BD3D0" w14:textId="526AFAB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eastAsia="Arial" w:hAnsiTheme="minorHAnsi" w:cstheme="minorHAnsi"/>
                <w:color w:val="000000"/>
                <w:spacing w:val="-1"/>
                <w:sz w:val="24"/>
                <w:szCs w:val="24"/>
              </w:rPr>
              <w:t xml:space="preserve">el fondo que el Fiduciario deberá mantener en el Fideicomiso, </w:t>
            </w:r>
            <w:r w:rsidRPr="00244E23">
              <w:rPr>
                <w:rFonts w:asciiTheme="minorHAnsi" w:hAnsiTheme="minorHAnsi"/>
                <w:sz w:val="24"/>
                <w:szCs w:val="24"/>
              </w:rPr>
              <w:t xml:space="preserve">a fin de que sirva como reserva para el pago de cualquier concepto debido en términos del </w:t>
            </w:r>
            <w:r w:rsidR="006E02DE">
              <w:rPr>
                <w:rFonts w:asciiTheme="minorHAnsi" w:hAnsiTheme="minorHAnsi"/>
                <w:sz w:val="24"/>
                <w:szCs w:val="24"/>
              </w:rPr>
              <w:t>presente Contrato</w:t>
            </w:r>
            <w:r w:rsidRPr="00244E23">
              <w:rPr>
                <w:rFonts w:asciiTheme="minorHAnsi" w:hAnsiTheme="minorHAnsi"/>
                <w:sz w:val="24"/>
                <w:szCs w:val="24"/>
              </w:rPr>
              <w:t>, en el caso que los recursos de la Cuenta del Financiamiento (según dicho término se define en el Fideicomiso) sean, por cualquier causa, insuficientes, el cual se constituirá parcialmente con cargo a las disposiciones del Crédito y se reconstituirá con cargo al Porcentaje de FAFEF y, en su defecto, con recursos propios del Estado, previo a la entrega de l</w:t>
            </w:r>
            <w:r w:rsidR="006E02DE">
              <w:rPr>
                <w:rFonts w:asciiTheme="minorHAnsi" w:hAnsiTheme="minorHAnsi"/>
                <w:sz w:val="24"/>
                <w:szCs w:val="24"/>
              </w:rPr>
              <w:t>a</w:t>
            </w:r>
            <w:r w:rsidRPr="00244E23">
              <w:rPr>
                <w:rFonts w:asciiTheme="minorHAnsi" w:hAnsiTheme="minorHAnsi"/>
                <w:sz w:val="24"/>
                <w:szCs w:val="24"/>
              </w:rPr>
              <w:t xml:space="preserve">s </w:t>
            </w:r>
            <w:r w:rsidR="006E02DE">
              <w:rPr>
                <w:rFonts w:asciiTheme="minorHAnsi" w:hAnsiTheme="minorHAnsi"/>
                <w:sz w:val="24"/>
                <w:szCs w:val="24"/>
              </w:rPr>
              <w:t xml:space="preserve">cantidades </w:t>
            </w:r>
            <w:r w:rsidRPr="00244E23">
              <w:rPr>
                <w:rFonts w:asciiTheme="minorHAnsi" w:hAnsiTheme="minorHAnsi"/>
                <w:sz w:val="24"/>
                <w:szCs w:val="24"/>
              </w:rPr>
              <w:t>remanentes</w:t>
            </w:r>
            <w:r w:rsidRPr="00244E23">
              <w:rPr>
                <w:rFonts w:asciiTheme="minorHAnsi" w:hAnsiTheme="minorHAnsi" w:cstheme="minorHAnsi"/>
                <w:sz w:val="24"/>
                <w:szCs w:val="24"/>
                <w:lang w:val="es-MX"/>
              </w:rPr>
              <w:t>.</w:t>
            </w:r>
          </w:p>
          <w:p w14:paraId="4E9684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29D2514" w14:textId="77777777" w:rsidTr="00750858">
        <w:trPr>
          <w:jc w:val="center"/>
        </w:trPr>
        <w:tc>
          <w:tcPr>
            <w:tcW w:w="3544" w:type="dxa"/>
          </w:tcPr>
          <w:p w14:paraId="073289FB"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“Gastos Asociados al Crédito”</w:t>
            </w:r>
          </w:p>
          <w:p w14:paraId="1438A5BC"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8E4125D" w14:textId="6B1E84C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244E23">
              <w:rPr>
                <w:rFonts w:asciiTheme="minorHAnsi" w:hAnsiTheme="minorHAnsi" w:cstheme="minorHAnsi"/>
                <w:sz w:val="24"/>
                <w:szCs w:val="24"/>
              </w:rPr>
              <w:t xml:space="preserve">de </w:t>
            </w:r>
            <w:r w:rsidR="006E02DE">
              <w:rPr>
                <w:rFonts w:asciiTheme="minorHAnsi" w:hAnsiTheme="minorHAnsi" w:cstheme="minorHAnsi"/>
                <w:sz w:val="24"/>
                <w:szCs w:val="24"/>
              </w:rPr>
              <w:t xml:space="preserve">cobertura de tasa de referencia o de </w:t>
            </w:r>
            <w:r w:rsidRPr="00244E23">
              <w:rPr>
                <w:rFonts w:asciiTheme="minorHAnsi" w:hAnsiTheme="minorHAnsi" w:cstheme="minorHAnsi"/>
                <w:sz w:val="24"/>
                <w:szCs w:val="24"/>
              </w:rPr>
              <w:t xml:space="preserve">intercambio de </w:t>
            </w:r>
            <w:r w:rsidR="006E02DE">
              <w:rPr>
                <w:rFonts w:asciiTheme="minorHAnsi" w:hAnsiTheme="minorHAnsi" w:cstheme="minorHAnsi"/>
                <w:sz w:val="24"/>
                <w:szCs w:val="24"/>
              </w:rPr>
              <w:t>tasas</w:t>
            </w:r>
            <w:r w:rsidRPr="00244E23">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5B6FFF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34A5D" w:rsidRPr="00244E23" w14:paraId="07E61A0E" w14:textId="77777777" w:rsidTr="00750858">
        <w:trPr>
          <w:jc w:val="center"/>
        </w:trPr>
        <w:tc>
          <w:tcPr>
            <w:tcW w:w="3544" w:type="dxa"/>
          </w:tcPr>
          <w:p w14:paraId="6825A73B" w14:textId="77777777" w:rsidR="00834A5D" w:rsidRPr="00244E23" w:rsidRDefault="00834A5D"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“Margen Aplicable”</w:t>
            </w:r>
          </w:p>
          <w:p w14:paraId="1758B01A" w14:textId="1D267A11" w:rsidR="00834A5D" w:rsidRPr="00244E23" w:rsidRDefault="00834A5D" w:rsidP="00816979">
            <w:pPr>
              <w:pStyle w:val="Sinespaciado1"/>
              <w:rPr>
                <w:rFonts w:asciiTheme="minorHAnsi" w:hAnsiTheme="minorHAnsi" w:cstheme="minorHAnsi"/>
                <w:b/>
                <w:bCs/>
                <w:i/>
                <w:sz w:val="24"/>
                <w:szCs w:val="24"/>
                <w:lang w:val="es-MX"/>
              </w:rPr>
            </w:pPr>
          </w:p>
        </w:tc>
        <w:tc>
          <w:tcPr>
            <w:tcW w:w="4677" w:type="dxa"/>
          </w:tcPr>
          <w:p w14:paraId="1A7A7FEF" w14:textId="667CE3AD" w:rsidR="00834A5D" w:rsidRPr="00244E23" w:rsidRDefault="00B04C6D" w:rsidP="00816979">
            <w:pPr>
              <w:pStyle w:val="Sinespaciado1"/>
              <w:jc w:val="both"/>
              <w:rPr>
                <w:rFonts w:asciiTheme="minorHAnsi" w:hAnsiTheme="minorHAnsi"/>
                <w:sz w:val="24"/>
                <w:szCs w:val="24"/>
              </w:rPr>
            </w:pPr>
            <w:r w:rsidRPr="00244E23">
              <w:rPr>
                <w:rFonts w:asciiTheme="minorHAnsi" w:hAnsiTheme="minorHAnsi"/>
                <w:sz w:val="24"/>
                <w:szCs w:val="24"/>
                <w:lang w:val="es-MX"/>
              </w:rPr>
              <w:t>Si</w:t>
            </w:r>
            <w:proofErr w:type="spellStart"/>
            <w:r w:rsidRPr="00244E23">
              <w:rPr>
                <w:rFonts w:asciiTheme="minorHAnsi" w:hAnsiTheme="minorHAnsi"/>
                <w:sz w:val="24"/>
                <w:szCs w:val="24"/>
              </w:rPr>
              <w:t>gnifica</w:t>
            </w:r>
            <w:proofErr w:type="spellEnd"/>
            <w:r w:rsidRPr="00244E23">
              <w:rPr>
                <w:rFonts w:asciiTheme="minorHAnsi" w:hAnsiTheme="minorHAnsi"/>
                <w:sz w:val="24"/>
                <w:szCs w:val="24"/>
              </w:rPr>
              <w:t xml:space="preserve"> los puntos porcentuales que deberán sumarse a la Tasa de Referencia para </w:t>
            </w:r>
            <w:r w:rsidR="00E35F57">
              <w:rPr>
                <w:rFonts w:asciiTheme="minorHAnsi" w:hAnsiTheme="minorHAnsi"/>
                <w:sz w:val="24"/>
                <w:szCs w:val="24"/>
              </w:rPr>
              <w:t>integrar</w:t>
            </w:r>
            <w:r w:rsidR="00E35F57" w:rsidRPr="00244E23">
              <w:rPr>
                <w:rFonts w:asciiTheme="minorHAnsi" w:hAnsiTheme="minorHAnsi"/>
                <w:sz w:val="24"/>
                <w:szCs w:val="24"/>
              </w:rPr>
              <w:t xml:space="preserve"> </w:t>
            </w:r>
            <w:r w:rsidRPr="00244E23">
              <w:rPr>
                <w:rFonts w:asciiTheme="minorHAnsi" w:hAnsiTheme="minorHAnsi"/>
                <w:sz w:val="24"/>
                <w:szCs w:val="24"/>
              </w:rPr>
              <w:t>la Tasa de Interés Ordinaria, considerando el nivel de la calificación del Crédito o, en su defecto, del Estado que resulte aplicable.</w:t>
            </w:r>
          </w:p>
          <w:p w14:paraId="406899EE" w14:textId="2FB0535A" w:rsidR="00B04C6D" w:rsidRPr="00244E23" w:rsidRDefault="00B04C6D" w:rsidP="00816979">
            <w:pPr>
              <w:pStyle w:val="Sinespaciado1"/>
              <w:jc w:val="both"/>
              <w:rPr>
                <w:rFonts w:asciiTheme="minorHAnsi" w:hAnsiTheme="minorHAnsi" w:cstheme="minorHAnsi"/>
                <w:sz w:val="24"/>
                <w:szCs w:val="24"/>
                <w:lang w:val="es-MX"/>
              </w:rPr>
            </w:pPr>
          </w:p>
        </w:tc>
      </w:tr>
      <w:tr w:rsidR="00816979" w:rsidRPr="00244E23" w14:paraId="7CD19771" w14:textId="77777777" w:rsidTr="00750858">
        <w:trPr>
          <w:jc w:val="center"/>
        </w:trPr>
        <w:tc>
          <w:tcPr>
            <w:tcW w:w="3544" w:type="dxa"/>
          </w:tcPr>
          <w:p w14:paraId="6C8F7A62" w14:textId="2B12945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“Notificación e Instrucción Irrevocable a la SHCP”</w:t>
            </w:r>
          </w:p>
        </w:tc>
        <w:tc>
          <w:tcPr>
            <w:tcW w:w="4677" w:type="dxa"/>
          </w:tcPr>
          <w:p w14:paraId="5756ED46" w14:textId="7B17CA1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del Porcentaje de FAFEF y la instrucción expresa e irrevocable del Estado a la Dirección General de Programación y Presupuesto “A” de la Subsecretaría de Egresos de la SHCP, con copia a la UCEF, para que a partir de la fecha </w:t>
            </w:r>
            <w:r w:rsidRPr="00244E23">
              <w:rPr>
                <w:rFonts w:asciiTheme="minorHAnsi" w:hAnsiTheme="minorHAnsi" w:cstheme="minorHAnsi"/>
                <w:sz w:val="24"/>
                <w:szCs w:val="24"/>
                <w:lang w:val="es-MX"/>
              </w:rPr>
              <w:lastRenderedPageBreak/>
              <w:t>en que reciba dicha instrucción, entregue al Fiduciario, en las fechas establecidas por la propia SHCP, el importe correspondiente al Porcentaje de FAFEF en el patrimonio del Fideicomiso, la cual deberá presentarse en los términos estipulados en el Fideicomiso.</w:t>
            </w:r>
          </w:p>
          <w:p w14:paraId="3CD9710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607EA1" w:rsidRPr="00244E23" w14:paraId="6CE9C5AE" w14:textId="77777777" w:rsidTr="00750858">
        <w:trPr>
          <w:jc w:val="center"/>
        </w:trPr>
        <w:tc>
          <w:tcPr>
            <w:tcW w:w="3544" w:type="dxa"/>
          </w:tcPr>
          <w:p w14:paraId="5FEC1071" w14:textId="6EBF9377" w:rsidR="00607EA1" w:rsidRPr="00A579E2" w:rsidRDefault="00A579E2" w:rsidP="00816979">
            <w:pPr>
              <w:pStyle w:val="Sinespaciado1"/>
              <w:rPr>
                <w:rFonts w:asciiTheme="minorHAnsi" w:hAnsiTheme="minorHAnsi" w:cstheme="minorHAnsi"/>
                <w:b/>
                <w:bCs/>
                <w:i/>
                <w:sz w:val="24"/>
                <w:szCs w:val="24"/>
                <w:highlight w:val="yellow"/>
                <w:lang w:val="es-MX"/>
              </w:rPr>
            </w:pPr>
            <w:r w:rsidRPr="00A579E2">
              <w:rPr>
                <w:rFonts w:asciiTheme="minorHAnsi" w:hAnsiTheme="minorHAnsi" w:cstheme="minorHAnsi"/>
                <w:b/>
                <w:bCs/>
                <w:i/>
                <w:sz w:val="24"/>
                <w:szCs w:val="24"/>
                <w:lang w:val="es-MX"/>
              </w:rPr>
              <w:lastRenderedPageBreak/>
              <w:t>[</w:t>
            </w:r>
            <w:r w:rsidR="00607EA1" w:rsidRPr="00A579E2">
              <w:rPr>
                <w:rFonts w:asciiTheme="minorHAnsi" w:hAnsiTheme="minorHAnsi" w:cstheme="minorHAnsi"/>
                <w:b/>
                <w:bCs/>
                <w:i/>
                <w:sz w:val="24"/>
                <w:szCs w:val="24"/>
                <w:lang w:val="es-MX"/>
              </w:rPr>
              <w:t>“Pagaré”</w:t>
            </w:r>
          </w:p>
        </w:tc>
        <w:tc>
          <w:tcPr>
            <w:tcW w:w="4677" w:type="dxa"/>
          </w:tcPr>
          <w:p w14:paraId="521FFA5C" w14:textId="6B49F80F" w:rsidR="004D71D2" w:rsidRPr="004D71D2" w:rsidRDefault="004D71D2" w:rsidP="00A579E2">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bidi="es-ES"/>
              </w:rPr>
              <w:t>Significa cada uno de los pagarés</w:t>
            </w:r>
            <w:r w:rsidR="00A579E2">
              <w:rPr>
                <w:rFonts w:asciiTheme="minorHAnsi" w:hAnsiTheme="minorHAnsi" w:cstheme="minorHAnsi"/>
                <w:sz w:val="24"/>
                <w:szCs w:val="24"/>
                <w:lang w:val="es-MX" w:bidi="es-ES"/>
              </w:rPr>
              <w:t xml:space="preserve"> suscritos por el Estado, a través de la Secretaría, </w:t>
            </w:r>
            <w:r w:rsidRPr="004D71D2">
              <w:rPr>
                <w:rFonts w:asciiTheme="minorHAnsi" w:hAnsiTheme="minorHAnsi" w:cstheme="minorHAnsi"/>
                <w:sz w:val="24"/>
                <w:szCs w:val="24"/>
                <w:lang w:val="es-MX" w:bidi="es-ES"/>
              </w:rPr>
              <w:t>que document</w:t>
            </w:r>
            <w:r w:rsidR="00A579E2">
              <w:rPr>
                <w:rFonts w:asciiTheme="minorHAnsi" w:hAnsiTheme="minorHAnsi" w:cstheme="minorHAnsi"/>
                <w:sz w:val="24"/>
                <w:szCs w:val="24"/>
                <w:lang w:val="es-MX" w:bidi="es-ES"/>
              </w:rPr>
              <w:t>en</w:t>
            </w:r>
            <w:r w:rsidRPr="004D71D2">
              <w:rPr>
                <w:rFonts w:asciiTheme="minorHAnsi" w:hAnsiTheme="minorHAnsi" w:cstheme="minorHAnsi"/>
                <w:sz w:val="24"/>
                <w:szCs w:val="24"/>
                <w:lang w:val="es-MX" w:bidi="es-ES"/>
              </w:rPr>
              <w:t xml:space="preserve"> cada una de las disposiciones del Crédito y que deberán ser suscritos previamente por el </w:t>
            </w:r>
            <w:r w:rsidR="00C31C92">
              <w:rPr>
                <w:rFonts w:asciiTheme="minorHAnsi" w:hAnsiTheme="minorHAnsi" w:cstheme="minorHAnsi"/>
                <w:sz w:val="24"/>
                <w:szCs w:val="24"/>
                <w:lang w:val="es-MX" w:bidi="es-ES"/>
              </w:rPr>
              <w:t>Estado</w:t>
            </w:r>
            <w:r w:rsidRPr="004D71D2">
              <w:rPr>
                <w:rFonts w:asciiTheme="minorHAnsi" w:hAnsiTheme="minorHAnsi" w:cstheme="minorHAnsi"/>
                <w:sz w:val="24"/>
                <w:szCs w:val="24"/>
                <w:lang w:val="es-MX" w:bidi="es-ES"/>
              </w:rPr>
              <w:t xml:space="preserve"> para ejercer cada disposición.</w:t>
            </w:r>
            <w:r w:rsidR="00A579E2">
              <w:rPr>
                <w:rFonts w:asciiTheme="minorHAnsi" w:hAnsiTheme="minorHAnsi" w:cstheme="minorHAnsi"/>
                <w:sz w:val="24"/>
                <w:szCs w:val="24"/>
                <w:lang w:val="es-MX" w:bidi="es-ES"/>
              </w:rPr>
              <w:t>]</w:t>
            </w:r>
            <w:r w:rsidR="00A579E2">
              <w:rPr>
                <w:rStyle w:val="FootnoteReference"/>
                <w:rFonts w:asciiTheme="minorHAnsi" w:hAnsiTheme="minorHAnsi" w:cstheme="minorHAnsi"/>
                <w:sz w:val="24"/>
                <w:szCs w:val="24"/>
                <w:lang w:val="es-MX" w:bidi="es-ES"/>
              </w:rPr>
              <w:footnoteReference w:id="3"/>
            </w:r>
          </w:p>
          <w:p w14:paraId="7E3FB403" w14:textId="6175193F" w:rsidR="00607EA1" w:rsidRPr="00244E23" w:rsidRDefault="00607EA1" w:rsidP="00816979">
            <w:pPr>
              <w:pStyle w:val="Sinespaciado1"/>
              <w:jc w:val="both"/>
              <w:rPr>
                <w:rFonts w:asciiTheme="minorHAnsi" w:hAnsiTheme="minorHAnsi" w:cstheme="minorHAnsi"/>
                <w:sz w:val="24"/>
                <w:szCs w:val="24"/>
                <w:lang w:val="es-MX"/>
              </w:rPr>
            </w:pPr>
          </w:p>
        </w:tc>
      </w:tr>
      <w:tr w:rsidR="00816979" w:rsidRPr="00244E23" w14:paraId="774697D6" w14:textId="77777777" w:rsidTr="00750858">
        <w:trPr>
          <w:jc w:val="center"/>
        </w:trPr>
        <w:tc>
          <w:tcPr>
            <w:tcW w:w="3544" w:type="dxa"/>
          </w:tcPr>
          <w:p w14:paraId="0FABC6F6" w14:textId="11F9E4E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“Periodo de Disposición”</w:t>
            </w:r>
          </w:p>
        </w:tc>
        <w:tc>
          <w:tcPr>
            <w:tcW w:w="4677" w:type="dxa"/>
          </w:tcPr>
          <w:p w14:paraId="3ACEA471" w14:textId="678F0D6B"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periodo de hasta 12 (doce) meses, equivalente a 365 (trescientos sesenta y cinco) días</w:t>
            </w:r>
            <w:r w:rsidR="00A579E2">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del día siguiente a que se tengan por cumplidas</w:t>
            </w:r>
            <w:r w:rsidR="00A579E2" w:rsidRPr="00244E23">
              <w:rPr>
                <w:rFonts w:asciiTheme="minorHAnsi" w:hAnsiTheme="minorHAnsi" w:cstheme="minorHAnsi"/>
                <w:sz w:val="24"/>
                <w:szCs w:val="24"/>
                <w:lang w:val="es-MX"/>
              </w:rPr>
              <w:t xml:space="preserve"> las condiciones suspensivas</w:t>
            </w:r>
            <w:r w:rsidRPr="00244E23">
              <w:rPr>
                <w:rFonts w:asciiTheme="minorHAnsi" w:hAnsiTheme="minorHAnsi" w:cstheme="minorHAnsi"/>
                <w:sz w:val="24"/>
                <w:szCs w:val="24"/>
                <w:lang w:val="es-MX"/>
              </w:rPr>
              <w:t xml:space="preserve"> ante el Acreditante, el cual podrá prorrogarse, a solicitud del Estado, en términos del presente Contrato.</w:t>
            </w:r>
          </w:p>
          <w:p w14:paraId="2F700398"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454DB47" w14:textId="77777777" w:rsidTr="00750858">
        <w:trPr>
          <w:jc w:val="center"/>
        </w:trPr>
        <w:tc>
          <w:tcPr>
            <w:tcW w:w="3544" w:type="dxa"/>
          </w:tcPr>
          <w:p w14:paraId="6A3BE0BB" w14:textId="72429508"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“Periodo de Pago”</w:t>
            </w:r>
          </w:p>
        </w:tc>
        <w:tc>
          <w:tcPr>
            <w:tcW w:w="4677" w:type="dxa"/>
          </w:tcPr>
          <w:p w14:paraId="24AAB0D2" w14:textId="5642ADB7" w:rsidR="00816979" w:rsidRDefault="00816979" w:rsidP="00816979">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244E23">
              <w:rPr>
                <w:rFonts w:asciiTheme="minorHAnsi" w:hAnsiTheme="minorHAnsi" w:cstheme="minorHAnsi"/>
                <w:i/>
                <w:iCs/>
                <w:sz w:val="24"/>
                <w:szCs w:val="24"/>
                <w:lang w:val="es-MX"/>
              </w:rPr>
              <w:t>en el entendido que</w:t>
            </w:r>
            <w:r w:rsidRPr="00244E23">
              <w:rPr>
                <w:rFonts w:asciiTheme="minorHAnsi" w:hAnsiTheme="minorHAnsi" w:cstheme="minorHAnsi"/>
                <w:sz w:val="24"/>
                <w:szCs w:val="24"/>
                <w:lang w:val="es-MX"/>
              </w:rPr>
              <w:t xml:space="preserve">: </w:t>
            </w:r>
          </w:p>
          <w:p w14:paraId="570F26E3" w14:textId="77777777" w:rsidR="00B752B3" w:rsidRPr="00244E23" w:rsidRDefault="00B752B3" w:rsidP="00816979">
            <w:pPr>
              <w:jc w:val="both"/>
              <w:rPr>
                <w:rFonts w:asciiTheme="minorHAnsi" w:hAnsiTheme="minorHAnsi" w:cstheme="minorHAnsi"/>
                <w:sz w:val="24"/>
                <w:szCs w:val="24"/>
                <w:lang w:val="es-MX"/>
              </w:rPr>
            </w:pPr>
          </w:p>
          <w:p w14:paraId="434E2834" w14:textId="38DA1FCF"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El primer Periodo de Pago de cada Disposición, iniciará (e incluirá) el día en que se realice la Disposición de que se trate y concluirá (sin incluir) en la primera Fecha de Pago; </w:t>
            </w:r>
          </w:p>
          <w:p w14:paraId="28692A69" w14:textId="06913E35"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162946AB" w14:textId="1FE91CD7"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El último Periodo de Pago iniciará en (e incluirá) la Fecha de Pago en que concluya el Periodo de Pago anterior y </w:t>
            </w:r>
            <w:r w:rsidRPr="00244E23">
              <w:rPr>
                <w:rFonts w:asciiTheme="minorHAnsi" w:hAnsiTheme="minorHAnsi" w:cstheme="minorHAnsi"/>
                <w:sz w:val="24"/>
                <w:szCs w:val="24"/>
                <w:lang w:val="es-MX"/>
              </w:rPr>
              <w:lastRenderedPageBreak/>
              <w:t xml:space="preserve">concluirá </w:t>
            </w:r>
            <w:r w:rsidR="00A579E2">
              <w:rPr>
                <w:rFonts w:asciiTheme="minorHAnsi" w:hAnsiTheme="minorHAnsi" w:cstheme="minorHAnsi"/>
                <w:sz w:val="24"/>
                <w:szCs w:val="24"/>
                <w:lang w:val="es-MX"/>
              </w:rPr>
              <w:t xml:space="preserve">en </w:t>
            </w:r>
            <w:r w:rsidRPr="00244E23">
              <w:rPr>
                <w:rFonts w:asciiTheme="minorHAnsi" w:hAnsiTheme="minorHAnsi" w:cstheme="minorHAnsi"/>
                <w:sz w:val="24"/>
                <w:szCs w:val="24"/>
                <w:lang w:val="es-MX"/>
              </w:rPr>
              <w:t>(</w:t>
            </w:r>
            <w:r w:rsidR="00A579E2">
              <w:rPr>
                <w:rFonts w:asciiTheme="minorHAnsi" w:hAnsiTheme="minorHAnsi" w:cstheme="minorHAnsi"/>
                <w:sz w:val="24"/>
                <w:szCs w:val="24"/>
                <w:lang w:val="es-MX"/>
              </w:rPr>
              <w:t>e incluirán</w:t>
            </w:r>
            <w:r w:rsidRPr="00244E23">
              <w:rPr>
                <w:rFonts w:asciiTheme="minorHAnsi" w:hAnsiTheme="minorHAnsi" w:cstheme="minorHAnsi"/>
                <w:sz w:val="24"/>
                <w:szCs w:val="24"/>
                <w:lang w:val="es-MX"/>
              </w:rPr>
              <w:t>) la Fecha de Vencimiento.</w:t>
            </w:r>
          </w:p>
          <w:p w14:paraId="4888D4B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C5381E" w:rsidRPr="00244E23" w14:paraId="0B6D37D1" w14:textId="77777777" w:rsidTr="00750858">
        <w:trPr>
          <w:jc w:val="center"/>
        </w:trPr>
        <w:tc>
          <w:tcPr>
            <w:tcW w:w="3544" w:type="dxa"/>
          </w:tcPr>
          <w:p w14:paraId="2F8FF0F7" w14:textId="0CFA63B5" w:rsidR="00C5381E" w:rsidRPr="00244E23" w:rsidRDefault="00C5381E"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lastRenderedPageBreak/>
              <w:t>“Pesos”</w:t>
            </w:r>
          </w:p>
        </w:tc>
        <w:tc>
          <w:tcPr>
            <w:tcW w:w="4677" w:type="dxa"/>
          </w:tcPr>
          <w:p w14:paraId="551310A6" w14:textId="77777777" w:rsidR="00C5381E" w:rsidRDefault="00C5381E"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401BF405" w14:textId="3AC28FCA" w:rsidR="00C5381E" w:rsidRPr="00244E23" w:rsidRDefault="00C5381E" w:rsidP="00816979">
            <w:pPr>
              <w:pStyle w:val="Sinespaciado1"/>
              <w:jc w:val="both"/>
              <w:rPr>
                <w:rFonts w:asciiTheme="minorHAnsi" w:hAnsiTheme="minorHAnsi" w:cstheme="minorHAnsi"/>
                <w:sz w:val="24"/>
                <w:szCs w:val="24"/>
                <w:lang w:val="es-MX"/>
              </w:rPr>
            </w:pPr>
          </w:p>
        </w:tc>
      </w:tr>
      <w:tr w:rsidR="00816979" w:rsidRPr="00244E23" w14:paraId="635F07D4" w14:textId="77777777" w:rsidTr="00750858">
        <w:trPr>
          <w:jc w:val="center"/>
        </w:trPr>
        <w:tc>
          <w:tcPr>
            <w:tcW w:w="3544" w:type="dxa"/>
          </w:tcPr>
          <w:p w14:paraId="06933BFD" w14:textId="3852C90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“Porcentaje de FAFEF”</w:t>
            </w:r>
          </w:p>
        </w:tc>
        <w:tc>
          <w:tcPr>
            <w:tcW w:w="4677" w:type="dxa"/>
          </w:tcPr>
          <w:p w14:paraId="55013800" w14:textId="3CB1810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 que el Estado se obliga a afectar y a mantener, durante la vigencia del Contrato, como fuente de pago del Crédito, a través del Fideicomiso, en términos de la Cláusula Décima Sexta siguiente. A la fecha de firma del Contrato, el Porcentaje de FAFEF equivale a la cantidad de </w:t>
            </w:r>
            <w:r w:rsidRPr="00244E23">
              <w:rPr>
                <w:rFonts w:asciiTheme="minorHAnsi" w:hAnsiTheme="minorHAnsi" w:cstheme="minorHAnsi"/>
                <w:sz w:val="24"/>
                <w:szCs w:val="24"/>
              </w:rPr>
              <w:t>[●], año de contratación del financiamiento</w:t>
            </w:r>
            <w:r w:rsidRPr="00244E23">
              <w:rPr>
                <w:rFonts w:asciiTheme="minorHAnsi" w:hAnsiTheme="minorHAnsi" w:cstheme="minorHAnsi"/>
                <w:sz w:val="24"/>
                <w:szCs w:val="24"/>
                <w:lang w:val="es-MX"/>
              </w:rPr>
              <w:t>.</w:t>
            </w:r>
          </w:p>
          <w:p w14:paraId="59711C7F" w14:textId="4901615E"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EFE30CA" w14:textId="77777777" w:rsidTr="00750858">
        <w:trPr>
          <w:jc w:val="center"/>
        </w:trPr>
        <w:tc>
          <w:tcPr>
            <w:tcW w:w="3544" w:type="dxa"/>
          </w:tcPr>
          <w:p w14:paraId="066CFD20" w14:textId="5CA48AC5"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“Registro Estatal”</w:t>
            </w:r>
          </w:p>
        </w:tc>
        <w:tc>
          <w:tcPr>
            <w:tcW w:w="4677" w:type="dxa"/>
          </w:tcPr>
          <w:p w14:paraId="2F6C8E12" w14:textId="77777777" w:rsidR="00816979" w:rsidRPr="00244E23" w:rsidRDefault="00816979" w:rsidP="00816979">
            <w:pPr>
              <w:jc w:val="both"/>
              <w:rPr>
                <w:rFonts w:asciiTheme="minorHAnsi" w:hAnsiTheme="minorHAnsi" w:cstheme="minorHAnsi"/>
                <w:sz w:val="24"/>
                <w:szCs w:val="24"/>
              </w:rPr>
            </w:pPr>
            <w:r w:rsidRPr="00244E23">
              <w:rPr>
                <w:rFonts w:asciiTheme="minorHAnsi" w:hAnsiTheme="minorHAnsi" w:cstheme="minorHAnsi"/>
                <w:color w:val="000000"/>
                <w:sz w:val="24"/>
                <w:szCs w:val="24"/>
                <w:lang w:val="es-MX" w:bidi="es-ES"/>
              </w:rPr>
              <w:t xml:space="preserve">Significa el Registro Estatal </w:t>
            </w:r>
            <w:r w:rsidRPr="00244E23">
              <w:rPr>
                <w:rFonts w:asciiTheme="minorHAnsi" w:hAnsiTheme="minorHAnsi" w:cstheme="minorHAnsi"/>
                <w:sz w:val="24"/>
                <w:szCs w:val="24"/>
              </w:rPr>
              <w:t>de Financiamientos y Obligaciones de Oaxaca</w:t>
            </w:r>
            <w:r w:rsidRPr="00244E23">
              <w:rPr>
                <w:rFonts w:asciiTheme="minorHAnsi" w:hAnsiTheme="minorHAnsi" w:cstheme="minorHAnsi"/>
                <w:color w:val="000000"/>
                <w:sz w:val="24"/>
                <w:szCs w:val="24"/>
                <w:lang w:val="es-MX" w:bidi="es-ES"/>
              </w:rPr>
              <w:t>, a cargo de la Secretaría.</w:t>
            </w:r>
            <w:r w:rsidRPr="00244E23">
              <w:rPr>
                <w:rFonts w:asciiTheme="minorHAnsi" w:hAnsiTheme="minorHAnsi" w:cstheme="minorHAnsi"/>
                <w:sz w:val="24"/>
                <w:szCs w:val="24"/>
              </w:rPr>
              <w:t xml:space="preserve"> </w:t>
            </w:r>
          </w:p>
          <w:p w14:paraId="4FB572B4" w14:textId="77777777" w:rsidR="00816979" w:rsidRPr="00244E23" w:rsidRDefault="00816979" w:rsidP="00816979">
            <w:pPr>
              <w:jc w:val="both"/>
              <w:rPr>
                <w:rFonts w:asciiTheme="minorHAnsi" w:hAnsiTheme="minorHAnsi" w:cstheme="minorHAnsi"/>
                <w:sz w:val="24"/>
                <w:szCs w:val="24"/>
                <w:lang w:val="es-MX"/>
              </w:rPr>
            </w:pPr>
          </w:p>
        </w:tc>
      </w:tr>
      <w:tr w:rsidR="00816979" w:rsidRPr="00244E23" w14:paraId="191E417C" w14:textId="77777777" w:rsidTr="00750858">
        <w:trPr>
          <w:jc w:val="center"/>
        </w:trPr>
        <w:tc>
          <w:tcPr>
            <w:tcW w:w="3544" w:type="dxa"/>
          </w:tcPr>
          <w:p w14:paraId="78A2A792" w14:textId="72930E98"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“Registro Público Único”</w:t>
            </w:r>
          </w:p>
        </w:tc>
        <w:tc>
          <w:tcPr>
            <w:tcW w:w="4677" w:type="dxa"/>
          </w:tcPr>
          <w:p w14:paraId="0EA3D70E"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Registro Público Único de Financiamientos y Obligaciones de Entidades Federativas y Municipios, a cargo de la SHCP.</w:t>
            </w:r>
          </w:p>
          <w:p w14:paraId="091F84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851F221" w14:textId="77777777" w:rsidTr="00750858">
        <w:trPr>
          <w:jc w:val="center"/>
        </w:trPr>
        <w:tc>
          <w:tcPr>
            <w:tcW w:w="3544" w:type="dxa"/>
          </w:tcPr>
          <w:p w14:paraId="3E7DF50D"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“Saldo Objetivo del Fondo</w:t>
            </w:r>
          </w:p>
          <w:p w14:paraId="2BE5A992" w14:textId="012EB9B6"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 Reserva”</w:t>
            </w:r>
          </w:p>
        </w:tc>
        <w:tc>
          <w:tcPr>
            <w:tcW w:w="4677" w:type="dxa"/>
          </w:tcPr>
          <w:p w14:paraId="78972141" w14:textId="4737FAC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monto equivalente a 2.5 (dos punto cinco) veces el servicio del Crédito, incluyendo capital e intereses, correspondientes al Periodo de Pago en curso, </w:t>
            </w:r>
            <w:r w:rsidR="00A579E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cual deberá notificar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en </w:t>
            </w:r>
            <w:r w:rsidR="00A579E2">
              <w:rPr>
                <w:rFonts w:asciiTheme="minorHAnsi" w:hAnsiTheme="minorHAnsi" w:cstheme="minorHAnsi"/>
                <w:sz w:val="24"/>
                <w:szCs w:val="24"/>
                <w:lang w:val="es-MX"/>
              </w:rPr>
              <w:t xml:space="preserve">cada </w:t>
            </w:r>
            <w:r w:rsidRPr="00244E23">
              <w:rPr>
                <w:rFonts w:asciiTheme="minorHAnsi" w:hAnsiTheme="minorHAnsi" w:cstheme="minorHAnsi"/>
                <w:sz w:val="24"/>
                <w:szCs w:val="24"/>
                <w:lang w:val="es-MX"/>
              </w:rPr>
              <w:t>Solicitud de Pago.</w:t>
            </w:r>
          </w:p>
          <w:p w14:paraId="2B6E7A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502A7744" w14:textId="77777777" w:rsidTr="00750858">
        <w:trPr>
          <w:jc w:val="center"/>
        </w:trPr>
        <w:tc>
          <w:tcPr>
            <w:tcW w:w="3544" w:type="dxa"/>
          </w:tcPr>
          <w:p w14:paraId="58E3A5E9" w14:textId="77777777" w:rsidR="00816979" w:rsidRPr="00244E23" w:rsidRDefault="00816979" w:rsidP="00816979">
            <w:pPr>
              <w:rPr>
                <w:rFonts w:asciiTheme="minorHAnsi" w:hAnsiTheme="minorHAnsi" w:cstheme="minorHAnsi"/>
                <w:b/>
                <w:bCs/>
                <w:i/>
                <w:color w:val="000000"/>
                <w:sz w:val="24"/>
                <w:szCs w:val="24"/>
                <w:lang w:val="es-MX"/>
              </w:rPr>
            </w:pPr>
            <w:r w:rsidRPr="00244E23">
              <w:rPr>
                <w:rFonts w:asciiTheme="minorHAnsi" w:hAnsiTheme="minorHAnsi" w:cstheme="minorHAnsi"/>
                <w:b/>
                <w:bCs/>
                <w:i/>
                <w:color w:val="000000"/>
                <w:sz w:val="24"/>
                <w:szCs w:val="24"/>
                <w:lang w:val="es-MX"/>
              </w:rPr>
              <w:t>“Secretaría”</w:t>
            </w:r>
          </w:p>
          <w:p w14:paraId="6B02B4F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060C538" w14:textId="77777777" w:rsidR="00816979" w:rsidRPr="00244E23" w:rsidRDefault="00816979" w:rsidP="00816979">
            <w:pPr>
              <w:tabs>
                <w:tab w:val="left" w:pos="-720"/>
                <w:tab w:val="left" w:pos="720"/>
              </w:tabs>
              <w:suppressAutoHyphens/>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la Secretaría de Finanzas del Poder Ejecutivo del Estado.</w:t>
            </w:r>
          </w:p>
          <w:p w14:paraId="3D06FD26" w14:textId="77777777" w:rsidR="00816979" w:rsidRPr="00244E23" w:rsidRDefault="00816979" w:rsidP="00816979">
            <w:pPr>
              <w:tabs>
                <w:tab w:val="left" w:pos="-720"/>
                <w:tab w:val="left" w:pos="720"/>
              </w:tabs>
              <w:suppressAutoHyphens/>
              <w:jc w:val="both"/>
              <w:rPr>
                <w:rFonts w:asciiTheme="minorHAnsi" w:hAnsiTheme="minorHAnsi" w:cstheme="minorHAnsi"/>
                <w:sz w:val="24"/>
                <w:szCs w:val="24"/>
                <w:lang w:val="es-MX"/>
              </w:rPr>
            </w:pPr>
          </w:p>
        </w:tc>
      </w:tr>
      <w:tr w:rsidR="00816979" w:rsidRPr="00244E23" w14:paraId="5577235B" w14:textId="77777777" w:rsidTr="00750858">
        <w:trPr>
          <w:jc w:val="center"/>
        </w:trPr>
        <w:tc>
          <w:tcPr>
            <w:tcW w:w="3544" w:type="dxa"/>
          </w:tcPr>
          <w:p w14:paraId="0B7ACC90"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“SHCP”</w:t>
            </w:r>
          </w:p>
          <w:p w14:paraId="73036D9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01067447"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Secretaría de Hacienda y Crédito Público.</w:t>
            </w:r>
          </w:p>
          <w:p w14:paraId="6F095E6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9FE1931" w14:textId="77777777" w:rsidTr="00750858">
        <w:trPr>
          <w:jc w:val="center"/>
        </w:trPr>
        <w:tc>
          <w:tcPr>
            <w:tcW w:w="3544" w:type="dxa"/>
          </w:tcPr>
          <w:p w14:paraId="56942BCE" w14:textId="6FA7719A"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Disposición”</w:t>
            </w:r>
          </w:p>
        </w:tc>
        <w:tc>
          <w:tcPr>
            <w:tcW w:w="4677" w:type="dxa"/>
          </w:tcPr>
          <w:p w14:paraId="05BE086D" w14:textId="6037582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w:t>
            </w:r>
            <w:r w:rsidR="00A579E2">
              <w:rPr>
                <w:rFonts w:asciiTheme="minorHAnsi" w:hAnsiTheme="minorHAnsi" w:cstheme="minorHAnsi"/>
                <w:sz w:val="24"/>
                <w:szCs w:val="24"/>
                <w:lang w:val="es-MX"/>
              </w:rPr>
              <w:t xml:space="preserve">sustancialmente similares al </w:t>
            </w:r>
            <w:r w:rsidRPr="00244E23">
              <w:rPr>
                <w:rFonts w:asciiTheme="minorHAnsi" w:hAnsiTheme="minorHAnsi" w:cstheme="minorHAnsi"/>
                <w:sz w:val="24"/>
                <w:szCs w:val="24"/>
                <w:lang w:val="es-MX"/>
              </w:rPr>
              <w:t xml:space="preserve">formato que se adjunta como </w:t>
            </w:r>
            <w:r w:rsidRPr="00244E23">
              <w:rPr>
                <w:rFonts w:asciiTheme="minorHAnsi" w:hAnsiTheme="minorHAnsi" w:cstheme="minorHAnsi"/>
                <w:b/>
                <w:sz w:val="24"/>
                <w:szCs w:val="24"/>
                <w:lang w:val="es-MX"/>
              </w:rPr>
              <w:t xml:space="preserve">Anexo </w:t>
            </w:r>
            <w:r w:rsidR="00005EB9">
              <w:rPr>
                <w:rFonts w:asciiTheme="minorHAnsi" w:hAnsiTheme="minorHAnsi" w:cstheme="minorHAnsi"/>
                <w:b/>
                <w:sz w:val="24"/>
                <w:szCs w:val="24"/>
                <w:lang w:val="es-MX"/>
              </w:rPr>
              <w:t>5</w:t>
            </w:r>
            <w:r w:rsidRPr="00244E23">
              <w:rPr>
                <w:rFonts w:asciiTheme="minorHAnsi" w:hAnsiTheme="minorHAnsi" w:cstheme="minorHAnsi"/>
                <w:sz w:val="24"/>
                <w:szCs w:val="24"/>
                <w:lang w:val="es-MX"/>
              </w:rPr>
              <w:t>.</w:t>
            </w:r>
          </w:p>
          <w:p w14:paraId="6B676E4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3CC5DF9E" w14:textId="77777777" w:rsidTr="00750858">
        <w:trPr>
          <w:jc w:val="center"/>
        </w:trPr>
        <w:tc>
          <w:tcPr>
            <w:tcW w:w="3544" w:type="dxa"/>
          </w:tcPr>
          <w:p w14:paraId="24195B9F" w14:textId="6655F6C4"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“Solicitud de Pago”</w:t>
            </w:r>
          </w:p>
        </w:tc>
        <w:tc>
          <w:tcPr>
            <w:tcW w:w="4677" w:type="dxa"/>
          </w:tcPr>
          <w:p w14:paraId="0AE8ADC0" w14:textId="5499A564" w:rsidR="00816979" w:rsidRPr="00244E23" w:rsidRDefault="00816979" w:rsidP="00816979">
            <w:pPr>
              <w:pStyle w:val="Sinespaciado1"/>
              <w:ind w:left="34"/>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documento que debidamente requisitado deberá presentar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C36C8E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80489E2" w14:textId="77777777" w:rsidTr="00750858">
        <w:trPr>
          <w:jc w:val="center"/>
        </w:trPr>
        <w:tc>
          <w:tcPr>
            <w:tcW w:w="3544" w:type="dxa"/>
          </w:tcPr>
          <w:p w14:paraId="1B757A49" w14:textId="01F6459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“Tasa de Interés Moratoria”</w:t>
            </w:r>
          </w:p>
        </w:tc>
        <w:tc>
          <w:tcPr>
            <w:tcW w:w="4677" w:type="dxa"/>
          </w:tcPr>
          <w:p w14:paraId="5FD7D039" w14:textId="2DB37EF1"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tasa de interés anual que resulte de multiplicar por 1.5 (uno punto cinco) la Tasa de Interés Ordinaria y que será aplicable sobre el monto de capital vencido y no pagado, por cada mes transcurrido o fracción que corresponda, desde la fecha de su vencimiento y hasta su total liquidación. </w:t>
            </w:r>
          </w:p>
          <w:p w14:paraId="04E10835" w14:textId="77777777" w:rsidR="00816979" w:rsidRPr="00244E23" w:rsidRDefault="00816979" w:rsidP="00816979">
            <w:pPr>
              <w:pStyle w:val="Sinespaciado1"/>
              <w:ind w:left="34"/>
              <w:jc w:val="both"/>
              <w:rPr>
                <w:rFonts w:asciiTheme="minorHAnsi" w:hAnsiTheme="minorHAnsi" w:cstheme="minorHAnsi"/>
                <w:sz w:val="24"/>
                <w:szCs w:val="24"/>
                <w:lang w:val="es-MX"/>
              </w:rPr>
            </w:pPr>
          </w:p>
        </w:tc>
      </w:tr>
      <w:tr w:rsidR="00816979" w:rsidRPr="00244E23" w14:paraId="544B2638" w14:textId="77777777" w:rsidTr="00750858">
        <w:trPr>
          <w:jc w:val="center"/>
        </w:trPr>
        <w:tc>
          <w:tcPr>
            <w:tcW w:w="3544" w:type="dxa"/>
          </w:tcPr>
          <w:p w14:paraId="0E2095DB" w14:textId="755C00E9"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“Tasa de Interés Ordinaria”</w:t>
            </w:r>
          </w:p>
        </w:tc>
        <w:tc>
          <w:tcPr>
            <w:tcW w:w="4677" w:type="dxa"/>
          </w:tcPr>
          <w:p w14:paraId="659BD232" w14:textId="463D0CF5" w:rsidR="00816979" w:rsidRPr="00206E18" w:rsidRDefault="00816979" w:rsidP="00816979">
            <w:pPr>
              <w:pStyle w:val="Sinespaciado1"/>
              <w:jc w:val="both"/>
              <w:rPr>
                <w:rFonts w:asciiTheme="minorHAnsi" w:hAnsiTheme="minorHAnsi" w:cstheme="minorHAnsi"/>
                <w:sz w:val="24"/>
                <w:szCs w:val="24"/>
                <w:lang w:val="es-MX"/>
              </w:rPr>
            </w:pPr>
            <w:r w:rsidRPr="00206E18">
              <w:rPr>
                <w:rFonts w:asciiTheme="minorHAnsi" w:hAnsiTheme="minorHAnsi" w:cstheme="minorHAnsi"/>
                <w:sz w:val="24"/>
                <w:szCs w:val="24"/>
                <w:lang w:val="es-MX"/>
              </w:rPr>
              <w:t xml:space="preserve">Significa el resultado de sumar: </w:t>
            </w:r>
            <w:r w:rsidRPr="00206E18">
              <w:rPr>
                <w:rFonts w:asciiTheme="minorHAnsi" w:hAnsiTheme="minorHAnsi" w:cstheme="minorHAnsi"/>
                <w:i/>
                <w:sz w:val="24"/>
                <w:szCs w:val="24"/>
                <w:lang w:val="es-MX"/>
              </w:rPr>
              <w:t>(i)</w:t>
            </w:r>
            <w:r w:rsidRPr="00206E18">
              <w:rPr>
                <w:rFonts w:asciiTheme="minorHAnsi" w:hAnsiTheme="minorHAnsi" w:cstheme="minorHAnsi"/>
                <w:sz w:val="24"/>
                <w:szCs w:val="24"/>
                <w:lang w:val="es-MX"/>
              </w:rPr>
              <w:t xml:space="preserve"> la Tasa </w:t>
            </w:r>
            <w:r w:rsidR="00E35F57">
              <w:rPr>
                <w:rFonts w:asciiTheme="minorHAnsi" w:hAnsiTheme="minorHAnsi" w:cstheme="minorHAnsi"/>
                <w:sz w:val="24"/>
                <w:szCs w:val="24"/>
                <w:lang w:val="es-MX"/>
              </w:rPr>
              <w:t>de Referencia</w:t>
            </w:r>
            <w:r w:rsidRPr="00206E18">
              <w:rPr>
                <w:rFonts w:asciiTheme="minorHAnsi" w:hAnsiTheme="minorHAnsi" w:cstheme="minorHAnsi"/>
                <w:sz w:val="24"/>
                <w:szCs w:val="24"/>
                <w:lang w:val="es-MX"/>
              </w:rPr>
              <w:t>, misma que se fijará al momento de cada Disposición del Crédito</w:t>
            </w:r>
            <w:r w:rsidR="00E35F57">
              <w:rPr>
                <w:rFonts w:asciiTheme="minorHAnsi" w:hAnsiTheme="minorHAnsi" w:cstheme="minorHAnsi"/>
                <w:sz w:val="24"/>
                <w:szCs w:val="24"/>
                <w:lang w:val="es-MX"/>
              </w:rPr>
              <w:t xml:space="preserve"> mediante la operación de intercambio de tasas (swap</w:t>
            </w:r>
            <w:r w:rsidR="00647CCE">
              <w:rPr>
                <w:rFonts w:asciiTheme="minorHAnsi" w:hAnsiTheme="minorHAnsi" w:cstheme="minorHAnsi"/>
                <w:sz w:val="24"/>
                <w:szCs w:val="24"/>
                <w:lang w:val="es-MX"/>
              </w:rPr>
              <w:t>)</w:t>
            </w:r>
            <w:r w:rsidR="00E35F57">
              <w:rPr>
                <w:rFonts w:asciiTheme="minorHAnsi" w:hAnsiTheme="minorHAnsi" w:cstheme="minorHAnsi"/>
                <w:sz w:val="24"/>
                <w:szCs w:val="24"/>
                <w:lang w:val="es-MX"/>
              </w:rPr>
              <w:t xml:space="preserve"> </w:t>
            </w:r>
            <w:r w:rsidR="00E35F57">
              <w:rPr>
                <w:rFonts w:asciiTheme="minorHAnsi" w:hAnsiTheme="minorHAnsi" w:cs="Arial"/>
                <w:bCs/>
                <w:sz w:val="24"/>
                <w:szCs w:val="24"/>
                <w:lang w:val="es-MX"/>
              </w:rPr>
              <w:t xml:space="preserve">que cierre el Estado en las mejores condiciones de mercado, por el monto y </w:t>
            </w:r>
            <w:r w:rsidR="00E35F57" w:rsidRPr="00A579E2">
              <w:rPr>
                <w:rFonts w:asciiTheme="minorHAnsi" w:hAnsiTheme="minorHAnsi" w:cs="Arial"/>
                <w:bCs/>
                <w:sz w:val="24"/>
                <w:szCs w:val="24"/>
                <w:lang w:val="es-MX"/>
              </w:rPr>
              <w:t>plazo asociado</w:t>
            </w:r>
            <w:r w:rsidR="00E35F57">
              <w:rPr>
                <w:rFonts w:asciiTheme="minorHAnsi" w:hAnsiTheme="minorHAnsi" w:cs="Arial"/>
                <w:bCs/>
                <w:sz w:val="24"/>
                <w:szCs w:val="24"/>
                <w:lang w:val="es-MX"/>
              </w:rPr>
              <w:t>s</w:t>
            </w:r>
            <w:r w:rsidR="00E35F57" w:rsidRPr="00A579E2">
              <w:rPr>
                <w:rFonts w:asciiTheme="minorHAnsi" w:hAnsiTheme="minorHAnsi" w:cs="Arial"/>
                <w:bCs/>
                <w:sz w:val="24"/>
                <w:szCs w:val="24"/>
                <w:lang w:val="es-MX"/>
              </w:rPr>
              <w:t xml:space="preserve"> </w:t>
            </w:r>
            <w:r w:rsidR="00E35F57">
              <w:rPr>
                <w:rFonts w:asciiTheme="minorHAnsi" w:hAnsiTheme="minorHAnsi" w:cs="Arial"/>
                <w:bCs/>
                <w:sz w:val="24"/>
                <w:szCs w:val="24"/>
                <w:lang w:val="es-MX"/>
              </w:rPr>
              <w:t xml:space="preserve">a </w:t>
            </w:r>
            <w:r w:rsidR="00E35F57" w:rsidRPr="00A579E2">
              <w:rPr>
                <w:rFonts w:asciiTheme="minorHAnsi" w:hAnsiTheme="minorHAnsi" w:cs="Arial"/>
                <w:bCs/>
                <w:sz w:val="24"/>
                <w:szCs w:val="24"/>
                <w:lang w:val="es-MX"/>
              </w:rPr>
              <w:t xml:space="preserve">la </w:t>
            </w:r>
            <w:r w:rsidR="00E35F57">
              <w:rPr>
                <w:rFonts w:asciiTheme="minorHAnsi" w:hAnsiTheme="minorHAnsi" w:cs="Arial"/>
                <w:bCs/>
                <w:sz w:val="24"/>
                <w:szCs w:val="24"/>
                <w:lang w:val="es-MX"/>
              </w:rPr>
              <w:t>D</w:t>
            </w:r>
            <w:r w:rsidR="00E35F57" w:rsidRPr="00A579E2">
              <w:rPr>
                <w:rFonts w:asciiTheme="minorHAnsi" w:hAnsiTheme="minorHAnsi" w:cs="Arial"/>
                <w:bCs/>
                <w:sz w:val="24"/>
                <w:szCs w:val="24"/>
                <w:lang w:val="es-MX"/>
              </w:rPr>
              <w:t>isposición que ejerza el Estado, con cargo al Crédito</w:t>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u w:val="single"/>
                <w:lang w:val="es-MX"/>
              </w:rPr>
              <w:t>más</w:t>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lang w:val="es-MX"/>
              </w:rPr>
              <w:t>(</w:t>
            </w:r>
            <w:proofErr w:type="spellStart"/>
            <w:r w:rsidRPr="00206E18">
              <w:rPr>
                <w:rFonts w:asciiTheme="minorHAnsi" w:hAnsiTheme="minorHAnsi" w:cstheme="minorHAnsi"/>
                <w:i/>
                <w:sz w:val="24"/>
                <w:szCs w:val="24"/>
                <w:lang w:val="es-MX"/>
              </w:rPr>
              <w:t>ii</w:t>
            </w:r>
            <w:proofErr w:type="spellEnd"/>
            <w:r w:rsidRPr="00206E18">
              <w:rPr>
                <w:rFonts w:asciiTheme="minorHAnsi" w:hAnsiTheme="minorHAnsi" w:cstheme="minorHAnsi"/>
                <w:i/>
                <w:sz w:val="24"/>
                <w:szCs w:val="24"/>
                <w:lang w:val="es-MX"/>
              </w:rPr>
              <w:t>)</w:t>
            </w:r>
            <w:r w:rsidRPr="00206E18">
              <w:rPr>
                <w:rFonts w:asciiTheme="minorHAnsi" w:hAnsiTheme="minorHAnsi" w:cstheme="minorHAnsi"/>
                <w:sz w:val="24"/>
                <w:szCs w:val="24"/>
                <w:lang w:val="es-MX"/>
              </w:rPr>
              <w:t xml:space="preserve"> </w:t>
            </w:r>
            <w:r w:rsidR="00B04C6D" w:rsidRPr="00206E18">
              <w:rPr>
                <w:rFonts w:asciiTheme="minorHAnsi" w:hAnsiTheme="minorHAnsi" w:cstheme="minorHAnsi"/>
                <w:sz w:val="24"/>
                <w:szCs w:val="24"/>
                <w:lang w:val="es-MX"/>
              </w:rPr>
              <w:t xml:space="preserve">el </w:t>
            </w:r>
            <w:bookmarkStart w:id="0" w:name="_GoBack"/>
            <w:r w:rsidR="00B04C6D" w:rsidRPr="00206E18">
              <w:rPr>
                <w:rFonts w:asciiTheme="minorHAnsi" w:hAnsiTheme="minorHAnsi" w:cstheme="minorHAnsi"/>
                <w:sz w:val="24"/>
                <w:szCs w:val="24"/>
                <w:lang w:val="es-MX"/>
              </w:rPr>
              <w:t>Margen</w:t>
            </w:r>
            <w:bookmarkEnd w:id="0"/>
            <w:r w:rsidR="00B04C6D" w:rsidRPr="00206E18">
              <w:rPr>
                <w:rFonts w:asciiTheme="minorHAnsi" w:hAnsiTheme="minorHAnsi" w:cstheme="minorHAnsi"/>
                <w:sz w:val="24"/>
                <w:szCs w:val="24"/>
                <w:lang w:val="es-MX"/>
              </w:rPr>
              <w:t xml:space="preserve"> Aplicable</w:t>
            </w:r>
            <w:r w:rsidRPr="00206E18">
              <w:rPr>
                <w:rFonts w:asciiTheme="minorHAnsi" w:eastAsia="Arial" w:hAnsiTheme="minorHAnsi" w:cstheme="minorHAnsi"/>
                <w:bCs/>
                <w:sz w:val="24"/>
                <w:szCs w:val="24"/>
              </w:rPr>
              <w:t xml:space="preserve"> a</w:t>
            </w:r>
            <w:r w:rsidR="00A707F2" w:rsidRPr="00206E18">
              <w:rPr>
                <w:rFonts w:asciiTheme="minorHAnsi" w:eastAsia="Arial" w:hAnsiTheme="minorHAnsi" w:cstheme="minorHAnsi"/>
                <w:bCs/>
                <w:sz w:val="24"/>
                <w:szCs w:val="24"/>
              </w:rPr>
              <w:t xml:space="preserve"> </w:t>
            </w:r>
            <w:r w:rsidRPr="00206E18">
              <w:rPr>
                <w:rFonts w:asciiTheme="minorHAnsi" w:eastAsia="Arial" w:hAnsiTheme="minorHAnsi" w:cstheme="minorHAnsi"/>
                <w:bCs/>
                <w:sz w:val="24"/>
                <w:szCs w:val="24"/>
              </w:rPr>
              <w:t>l</w:t>
            </w:r>
            <w:r w:rsidR="00A707F2" w:rsidRPr="00206E18">
              <w:rPr>
                <w:rFonts w:asciiTheme="minorHAnsi" w:eastAsia="Arial" w:hAnsiTheme="minorHAnsi" w:cstheme="minorHAnsi"/>
                <w:bCs/>
                <w:sz w:val="24"/>
                <w:szCs w:val="24"/>
              </w:rPr>
              <w:t xml:space="preserve">a </w:t>
            </w:r>
            <w:r w:rsidRPr="00206E18">
              <w:rPr>
                <w:rFonts w:asciiTheme="minorHAnsi" w:eastAsia="Arial" w:hAnsiTheme="minorHAnsi" w:cstheme="minorHAnsi"/>
                <w:bCs/>
                <w:sz w:val="24"/>
                <w:szCs w:val="24"/>
              </w:rPr>
              <w:t>calificación del Crédito</w:t>
            </w:r>
            <w:r w:rsidR="00A707F2" w:rsidRPr="00206E18">
              <w:rPr>
                <w:rFonts w:asciiTheme="minorHAnsi" w:eastAsia="Arial" w:hAnsiTheme="minorHAnsi" w:cstheme="minorHAnsi"/>
                <w:bCs/>
                <w:sz w:val="24"/>
                <w:szCs w:val="24"/>
              </w:rPr>
              <w:t xml:space="preserve"> que represente </w:t>
            </w:r>
            <w:r w:rsidR="00A707F2" w:rsidRPr="00206E18">
              <w:rPr>
                <w:rFonts w:asciiTheme="minorHAnsi" w:eastAsia="Arial" w:hAnsiTheme="minorHAnsi" w:cstheme="minorHAnsi"/>
                <w:color w:val="000000"/>
                <w:spacing w:val="-1"/>
                <w:sz w:val="24"/>
                <w:szCs w:val="24"/>
              </w:rPr>
              <w:t>el mayor nivel de riesgo entre las calificaciones emitidas por al menos dos Agencias Calificadoras</w:t>
            </w:r>
            <w:r w:rsidRPr="00206E18">
              <w:rPr>
                <w:rFonts w:asciiTheme="minorHAnsi" w:eastAsia="Arial" w:hAnsiTheme="minorHAnsi" w:cstheme="minorHAnsi"/>
                <w:bCs/>
                <w:sz w:val="24"/>
                <w:szCs w:val="24"/>
              </w:rPr>
              <w:t xml:space="preserve"> o, en su </w:t>
            </w:r>
            <w:r w:rsidR="00B04C6D" w:rsidRPr="00206E18">
              <w:rPr>
                <w:rFonts w:asciiTheme="minorHAnsi" w:eastAsia="Arial" w:hAnsiTheme="minorHAnsi" w:cstheme="minorHAnsi"/>
                <w:bCs/>
                <w:sz w:val="24"/>
                <w:szCs w:val="24"/>
              </w:rPr>
              <w:t>defecto</w:t>
            </w:r>
            <w:r w:rsidR="00C5381E" w:rsidRPr="00206E18">
              <w:rPr>
                <w:rFonts w:asciiTheme="minorHAnsi" w:eastAsia="Arial" w:hAnsiTheme="minorHAnsi" w:cstheme="minorHAnsi"/>
                <w:bCs/>
                <w:sz w:val="24"/>
                <w:szCs w:val="24"/>
              </w:rPr>
              <w:t xml:space="preserve">, de la calificación quirografaria </w:t>
            </w:r>
            <w:r w:rsidRPr="00206E18">
              <w:rPr>
                <w:rFonts w:asciiTheme="minorHAnsi" w:eastAsia="Arial" w:hAnsiTheme="minorHAnsi" w:cstheme="minorHAnsi"/>
                <w:bCs/>
                <w:sz w:val="24"/>
                <w:szCs w:val="24"/>
              </w:rPr>
              <w:t xml:space="preserve">del Estado, que represente </w:t>
            </w:r>
            <w:r w:rsidRPr="00206E18">
              <w:rPr>
                <w:rFonts w:asciiTheme="minorHAnsi" w:eastAsia="Arial" w:hAnsiTheme="minorHAnsi" w:cstheme="minorHAnsi"/>
                <w:color w:val="000000"/>
                <w:spacing w:val="-1"/>
                <w:sz w:val="24"/>
                <w:szCs w:val="24"/>
              </w:rPr>
              <w:t>el mayor nivel de riesgo entre las calificaciones emitidas por al menos dos Agencias Calificadoras</w:t>
            </w:r>
            <w:r w:rsidRPr="00206E18">
              <w:rPr>
                <w:rFonts w:asciiTheme="minorHAnsi" w:hAnsiTheme="minorHAnsi" w:cstheme="minorHAnsi"/>
                <w:sz w:val="24"/>
                <w:szCs w:val="24"/>
                <w:lang w:val="es-MX"/>
              </w:rPr>
              <w:t>.</w:t>
            </w:r>
          </w:p>
          <w:p w14:paraId="0C953CD3" w14:textId="77777777" w:rsidR="00816979" w:rsidRPr="00206E18" w:rsidRDefault="00816979" w:rsidP="00816979">
            <w:pPr>
              <w:pStyle w:val="Sinespaciado1"/>
              <w:jc w:val="both"/>
              <w:rPr>
                <w:rFonts w:asciiTheme="minorHAnsi" w:hAnsiTheme="minorHAnsi" w:cstheme="minorHAnsi"/>
                <w:sz w:val="24"/>
                <w:szCs w:val="24"/>
                <w:lang w:val="es-MX"/>
              </w:rPr>
            </w:pPr>
          </w:p>
        </w:tc>
      </w:tr>
      <w:tr w:rsidR="00B04C6D" w:rsidRPr="00244E23" w14:paraId="2747DF75" w14:textId="77777777" w:rsidTr="00750858">
        <w:trPr>
          <w:jc w:val="center"/>
        </w:trPr>
        <w:tc>
          <w:tcPr>
            <w:tcW w:w="3544" w:type="dxa"/>
          </w:tcPr>
          <w:p w14:paraId="68A51C78" w14:textId="4DDB4466" w:rsidR="00B04C6D" w:rsidRPr="00244E23" w:rsidRDefault="00B04C6D"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“Tasa de Referencia”</w:t>
            </w:r>
            <w:r w:rsidR="002F00A0">
              <w:rPr>
                <w:rFonts w:asciiTheme="minorHAnsi" w:hAnsiTheme="minorHAnsi" w:cstheme="minorHAnsi"/>
                <w:b/>
                <w:bCs/>
                <w:i/>
                <w:sz w:val="24"/>
                <w:szCs w:val="24"/>
                <w:lang w:val="es-MX"/>
              </w:rPr>
              <w:t xml:space="preserve"> o “TIIE”</w:t>
            </w:r>
          </w:p>
          <w:p w14:paraId="348D3EF6" w14:textId="31AD83C6" w:rsidR="00B04C6D" w:rsidRPr="00244E23" w:rsidRDefault="00B04C6D" w:rsidP="00816979">
            <w:pPr>
              <w:pStyle w:val="Sinespaciado1"/>
              <w:rPr>
                <w:rFonts w:asciiTheme="minorHAnsi" w:hAnsiTheme="minorHAnsi" w:cstheme="minorHAnsi"/>
                <w:b/>
                <w:bCs/>
                <w:i/>
                <w:sz w:val="24"/>
                <w:szCs w:val="24"/>
                <w:lang w:val="es-MX"/>
              </w:rPr>
            </w:pPr>
          </w:p>
        </w:tc>
        <w:tc>
          <w:tcPr>
            <w:tcW w:w="4677" w:type="dxa"/>
          </w:tcPr>
          <w:p w14:paraId="08345D00" w14:textId="3F5C9ADD" w:rsidR="00B04C6D" w:rsidRPr="00206E18" w:rsidRDefault="00B04C6D" w:rsidP="00816979">
            <w:pPr>
              <w:pStyle w:val="Sinespaciado1"/>
              <w:jc w:val="both"/>
              <w:rPr>
                <w:rFonts w:asciiTheme="minorHAnsi" w:hAnsiTheme="minorHAnsi"/>
                <w:sz w:val="24"/>
                <w:szCs w:val="24"/>
              </w:rPr>
            </w:pPr>
            <w:r w:rsidRPr="00206E18">
              <w:rPr>
                <w:rFonts w:asciiTheme="minorHAnsi" w:hAnsiTheme="minorHAnsi"/>
                <w:sz w:val="24"/>
                <w:szCs w:val="24"/>
              </w:rPr>
              <w:t xml:space="preserve">Significa </w:t>
            </w:r>
            <w:r w:rsidR="002F00A0" w:rsidRPr="00206E18">
              <w:rPr>
                <w:rFonts w:asciiTheme="minorHAnsi" w:hAnsiTheme="minorHAnsi" w:cstheme="minorHAnsi"/>
                <w:sz w:val="24"/>
                <w:szCs w:val="24"/>
                <w:lang w:val="es-MX"/>
              </w:rPr>
              <w:t>la Tasa de Interés Interbancaria de Equilibrio a plazo de 28 (veintiocho) días, publicada por el Banco de México en el Diario Oficial de la Federación, el día del inicio del Periodo de Pago</w:t>
            </w:r>
            <w:r w:rsidRPr="00206E18">
              <w:rPr>
                <w:rFonts w:asciiTheme="minorHAnsi" w:hAnsiTheme="minorHAnsi"/>
                <w:sz w:val="24"/>
                <w:szCs w:val="24"/>
              </w:rPr>
              <w:t>.</w:t>
            </w:r>
          </w:p>
          <w:p w14:paraId="29B531E5" w14:textId="269DA0F3" w:rsidR="00B04C6D" w:rsidRPr="00206E18" w:rsidRDefault="00B04C6D" w:rsidP="00816979">
            <w:pPr>
              <w:pStyle w:val="Sinespaciado1"/>
              <w:jc w:val="both"/>
              <w:rPr>
                <w:rFonts w:asciiTheme="minorHAnsi" w:hAnsiTheme="minorHAnsi" w:cstheme="minorHAnsi"/>
                <w:sz w:val="24"/>
                <w:szCs w:val="24"/>
              </w:rPr>
            </w:pPr>
          </w:p>
        </w:tc>
      </w:tr>
      <w:tr w:rsidR="00816979" w:rsidRPr="00244E23" w14:paraId="257651C7" w14:textId="77777777" w:rsidTr="00750858">
        <w:trPr>
          <w:jc w:val="center"/>
        </w:trPr>
        <w:tc>
          <w:tcPr>
            <w:tcW w:w="3544" w:type="dxa"/>
          </w:tcPr>
          <w:p w14:paraId="5DFE2D43" w14:textId="29824E5E"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“UCEF”</w:t>
            </w:r>
          </w:p>
        </w:tc>
        <w:tc>
          <w:tcPr>
            <w:tcW w:w="4677" w:type="dxa"/>
          </w:tcPr>
          <w:p w14:paraId="07052446"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Unidad de Coordinación con Entidades Federativas de la SHCP.</w:t>
            </w:r>
          </w:p>
          <w:p w14:paraId="607C8E92" w14:textId="77777777" w:rsidR="00816979" w:rsidRPr="00244E23" w:rsidRDefault="00816979" w:rsidP="00816979">
            <w:pPr>
              <w:pStyle w:val="Sinespaciado1"/>
              <w:jc w:val="both"/>
              <w:rPr>
                <w:rFonts w:asciiTheme="minorHAnsi" w:hAnsiTheme="minorHAnsi" w:cstheme="minorHAnsi"/>
                <w:sz w:val="24"/>
                <w:szCs w:val="24"/>
                <w:lang w:val="es-MX"/>
              </w:rPr>
            </w:pPr>
          </w:p>
        </w:tc>
      </w:tr>
    </w:tbl>
    <w:p w14:paraId="472C17DC" w14:textId="77777777" w:rsidR="00884A5B" w:rsidRPr="00244E23" w:rsidRDefault="00884A5B" w:rsidP="00884A5B">
      <w:pPr>
        <w:tabs>
          <w:tab w:val="left" w:pos="4395"/>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 xml:space="preserve">Otras Definiciones. </w:t>
      </w:r>
      <w:r w:rsidRPr="00244E23">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019C213A" w14:textId="233ED865" w:rsidR="00884A5B" w:rsidRPr="00244E23" w:rsidRDefault="00884A5B" w:rsidP="003247A2">
      <w:pPr>
        <w:tabs>
          <w:tab w:val="left" w:pos="4395"/>
        </w:tabs>
        <w:jc w:val="both"/>
        <w:rPr>
          <w:rFonts w:asciiTheme="minorHAnsi" w:hAnsiTheme="minorHAnsi" w:cstheme="minorHAnsi"/>
          <w:sz w:val="24"/>
          <w:szCs w:val="24"/>
          <w:lang w:val="es-MX"/>
        </w:rPr>
      </w:pPr>
    </w:p>
    <w:p w14:paraId="06D546DD" w14:textId="77777777" w:rsidR="006364A6" w:rsidRPr="00244E23" w:rsidRDefault="00B1437B" w:rsidP="006364A6">
      <w:pPr>
        <w:pStyle w:val="ListParagraph"/>
        <w:numPr>
          <w:ilvl w:val="1"/>
          <w:numId w:val="22"/>
        </w:numPr>
        <w:tabs>
          <w:tab w:val="left" w:pos="4395"/>
        </w:tabs>
        <w:jc w:val="both"/>
        <w:rPr>
          <w:rFonts w:asciiTheme="minorHAnsi" w:hAnsiTheme="minorHAnsi" w:cstheme="minorHAnsi"/>
          <w:b/>
          <w:sz w:val="24"/>
          <w:szCs w:val="24"/>
          <w:lang w:val="es-MX"/>
        </w:rPr>
      </w:pPr>
      <w:r w:rsidRPr="00244E23">
        <w:rPr>
          <w:rFonts w:asciiTheme="minorHAnsi" w:hAnsiTheme="minorHAnsi" w:cstheme="minorHAnsi"/>
          <w:b/>
          <w:sz w:val="24"/>
          <w:szCs w:val="24"/>
          <w:u w:val="single"/>
          <w:lang w:val="es-MX"/>
        </w:rPr>
        <w:t>Reglas de interpretación</w:t>
      </w:r>
      <w:r w:rsidRPr="00244E23">
        <w:rPr>
          <w:rFonts w:asciiTheme="minorHAnsi" w:hAnsiTheme="minorHAnsi" w:cstheme="minorHAnsi"/>
          <w:b/>
          <w:sz w:val="24"/>
          <w:szCs w:val="24"/>
          <w:lang w:val="es-MX"/>
        </w:rPr>
        <w:t>.</w:t>
      </w:r>
      <w:r w:rsidR="006364A6" w:rsidRPr="00244E23">
        <w:rPr>
          <w:rFonts w:asciiTheme="minorHAnsi" w:hAnsiTheme="minorHAnsi" w:cstheme="minorHAnsi"/>
          <w:b/>
          <w:sz w:val="24"/>
          <w:szCs w:val="24"/>
          <w:lang w:val="es-MX"/>
        </w:rPr>
        <w:t xml:space="preserve"> </w:t>
      </w:r>
      <w:r w:rsidR="006364A6" w:rsidRPr="00244E23">
        <w:rPr>
          <w:rFonts w:asciiTheme="minorHAnsi" w:hAnsiTheme="minorHAnsi" w:cstheme="minorHAnsi"/>
          <w:sz w:val="24"/>
          <w:szCs w:val="24"/>
        </w:rPr>
        <w:t>En este Contrato y en los Anexos del presente instrumento, salvo que el contexto requiera lo contrario</w:t>
      </w:r>
      <w:r w:rsidR="006364A6" w:rsidRPr="00244E23">
        <w:rPr>
          <w:rFonts w:asciiTheme="minorHAnsi" w:hAnsiTheme="minorHAnsi" w:cstheme="minorHAnsi"/>
          <w:sz w:val="24"/>
          <w:szCs w:val="24"/>
          <w:lang w:val="es-MX"/>
        </w:rPr>
        <w:t>:</w:t>
      </w:r>
    </w:p>
    <w:p w14:paraId="0B979C03" w14:textId="77777777" w:rsidR="006364A6" w:rsidRPr="00244E23" w:rsidRDefault="006364A6" w:rsidP="006364A6">
      <w:pPr>
        <w:tabs>
          <w:tab w:val="left" w:pos="4395"/>
        </w:tabs>
        <w:jc w:val="both"/>
        <w:rPr>
          <w:rFonts w:asciiTheme="minorHAnsi" w:hAnsiTheme="minorHAnsi" w:cstheme="minorHAnsi"/>
          <w:sz w:val="24"/>
          <w:szCs w:val="24"/>
          <w:lang w:val="es-MX"/>
        </w:rPr>
      </w:pPr>
    </w:p>
    <w:p w14:paraId="6360FA3A" w14:textId="55FF7F90"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Los encabezados de las Cláusulas son para referencia únicamente y no afectarán la interpretación de este Contrato.</w:t>
      </w:r>
    </w:p>
    <w:p w14:paraId="45CD8F0E" w14:textId="77777777" w:rsidR="006364A6" w:rsidRPr="00244E23" w:rsidRDefault="006364A6" w:rsidP="006364A6">
      <w:pPr>
        <w:pStyle w:val="ListParagraph"/>
        <w:tabs>
          <w:tab w:val="left" w:pos="4395"/>
        </w:tabs>
        <w:ind w:left="567"/>
        <w:jc w:val="both"/>
        <w:rPr>
          <w:rFonts w:asciiTheme="minorHAnsi" w:hAnsiTheme="minorHAnsi" w:cstheme="minorHAnsi"/>
          <w:sz w:val="24"/>
          <w:szCs w:val="24"/>
          <w:lang w:val="es-MX"/>
        </w:rPr>
      </w:pPr>
    </w:p>
    <w:p w14:paraId="4EF231BE" w14:textId="3769FDD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cualquier documento, instrumento o contrato, incluyendo este Contrato o cualquier otro documento, incluirá</w:t>
      </w:r>
      <w:r w:rsidR="00A26D8E" w:rsidRPr="00244E23">
        <w:rPr>
          <w:rFonts w:asciiTheme="minorHAnsi" w:hAnsiTheme="minorHAnsi" w:cstheme="minorHAnsi"/>
          <w:sz w:val="24"/>
          <w:szCs w:val="24"/>
          <w:lang w:val="es-MX"/>
        </w:rPr>
        <w:t xml:space="preserve">: </w:t>
      </w:r>
      <w:r w:rsidRPr="00244E23">
        <w:rPr>
          <w:rFonts w:asciiTheme="minorHAnsi" w:hAnsiTheme="minorHAnsi" w:cstheme="minorHAnsi"/>
          <w:i/>
          <w:sz w:val="24"/>
          <w:szCs w:val="24"/>
          <w:lang w:val="es-MX"/>
        </w:rPr>
        <w:t>(a)</w:t>
      </w:r>
      <w:r w:rsidRPr="00244E23">
        <w:rPr>
          <w:rFonts w:asciiTheme="minorHAnsi" w:hAnsiTheme="minorHAnsi" w:cstheme="minorHAnsi"/>
          <w:sz w:val="24"/>
          <w:szCs w:val="24"/>
          <w:lang w:val="es-MX"/>
        </w:rPr>
        <w:t xml:space="preserve"> todos los anexos y apéndices u otros documentos adjuntos al mismo, </w:t>
      </w:r>
      <w:r w:rsidRPr="00244E23">
        <w:rPr>
          <w:rFonts w:asciiTheme="minorHAnsi" w:hAnsiTheme="minorHAnsi" w:cstheme="minorHAnsi"/>
          <w:i/>
          <w:sz w:val="24"/>
          <w:szCs w:val="24"/>
          <w:lang w:val="es-MX"/>
        </w:rPr>
        <w:t>(b)</w:t>
      </w:r>
      <w:r w:rsidRPr="00244E23">
        <w:rPr>
          <w:rFonts w:asciiTheme="minorHAnsi" w:hAnsiTheme="minorHAnsi" w:cstheme="minorHAnsi"/>
          <w:sz w:val="24"/>
          <w:szCs w:val="24"/>
          <w:lang w:val="es-MX"/>
        </w:rPr>
        <w:t xml:space="preserve"> todos los documentos, instrumentos o contratos emitidos o celebrados en sustitución de este Contrato, y </w:t>
      </w:r>
      <w:r w:rsidRPr="00244E23">
        <w:rPr>
          <w:rFonts w:asciiTheme="minorHAnsi" w:hAnsiTheme="minorHAnsi" w:cstheme="minorHAnsi"/>
          <w:i/>
          <w:sz w:val="24"/>
          <w:szCs w:val="24"/>
          <w:lang w:val="es-MX"/>
        </w:rPr>
        <w:t>(c)</w:t>
      </w:r>
      <w:r w:rsidRPr="00244E23">
        <w:rPr>
          <w:rFonts w:asciiTheme="minorHAnsi" w:hAnsiTheme="minorHAnsi" w:cstheme="minorHAnsi"/>
          <w:sz w:val="24"/>
          <w:szCs w:val="24"/>
          <w:lang w:val="es-MX"/>
        </w:rPr>
        <w:t xml:space="preserve"> cualesquiera reformas, reconsideraciones, modificaciones, suplementos o reemplazos a este Contrato, según sea el caso.</w:t>
      </w:r>
    </w:p>
    <w:p w14:paraId="6763C3C2" w14:textId="77777777" w:rsidR="006364A6" w:rsidRPr="00244E23" w:rsidRDefault="006364A6" w:rsidP="006364A6">
      <w:pPr>
        <w:pStyle w:val="ListParagraph"/>
        <w:rPr>
          <w:rFonts w:asciiTheme="minorHAnsi" w:hAnsiTheme="minorHAnsi" w:cstheme="minorHAnsi"/>
          <w:sz w:val="24"/>
          <w:szCs w:val="24"/>
          <w:lang w:val="es-MX"/>
        </w:rPr>
      </w:pPr>
    </w:p>
    <w:p w14:paraId="72B849B7" w14:textId="6D56DC64"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“incluye” o “incluyendo” se entenderán como “incluyendo, sin limitar”.</w:t>
      </w:r>
    </w:p>
    <w:p w14:paraId="345354C7" w14:textId="77777777" w:rsidR="006364A6" w:rsidRPr="00244E23" w:rsidRDefault="006364A6" w:rsidP="006364A6">
      <w:pPr>
        <w:pStyle w:val="ListParagraph"/>
        <w:rPr>
          <w:rFonts w:asciiTheme="minorHAnsi" w:hAnsiTheme="minorHAnsi" w:cstheme="minorHAnsi"/>
          <w:sz w:val="24"/>
          <w:szCs w:val="24"/>
          <w:lang w:val="es-MX"/>
        </w:rPr>
      </w:pPr>
    </w:p>
    <w:p w14:paraId="0FD95F4F" w14:textId="76FBC65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52BD6C9B" w14:textId="77777777" w:rsidR="006364A6" w:rsidRPr="00244E23" w:rsidRDefault="006364A6" w:rsidP="006364A6">
      <w:pPr>
        <w:pStyle w:val="ListParagraph"/>
        <w:rPr>
          <w:rFonts w:asciiTheme="minorHAnsi" w:hAnsiTheme="minorHAnsi" w:cstheme="minorHAnsi"/>
          <w:sz w:val="24"/>
          <w:szCs w:val="24"/>
          <w:lang w:val="es-MX"/>
        </w:rPr>
      </w:pPr>
    </w:p>
    <w:p w14:paraId="121CA0D7" w14:textId="77777777"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singular incluye el plural y el plural incluye el singular.</w:t>
      </w:r>
    </w:p>
    <w:p w14:paraId="6F5305BC" w14:textId="77777777" w:rsidR="006364A6" w:rsidRPr="00244E23" w:rsidRDefault="006364A6" w:rsidP="006364A6">
      <w:pPr>
        <w:pStyle w:val="ListParagraph"/>
        <w:rPr>
          <w:rFonts w:asciiTheme="minorHAnsi" w:hAnsiTheme="minorHAnsi" w:cstheme="minorHAnsi"/>
          <w:sz w:val="24"/>
          <w:szCs w:val="24"/>
          <w:lang w:val="es-MX"/>
        </w:rPr>
      </w:pPr>
    </w:p>
    <w:p w14:paraId="1CE8F271" w14:textId="462679F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125AFED" w14:textId="77777777" w:rsidR="006364A6" w:rsidRPr="00244E23" w:rsidRDefault="006364A6" w:rsidP="006364A6">
      <w:pPr>
        <w:pStyle w:val="ListParagraph"/>
        <w:rPr>
          <w:rFonts w:asciiTheme="minorHAnsi" w:hAnsiTheme="minorHAnsi" w:cstheme="minorHAnsi"/>
          <w:sz w:val="24"/>
          <w:szCs w:val="24"/>
          <w:lang w:val="es-MX"/>
        </w:rPr>
      </w:pPr>
    </w:p>
    <w:p w14:paraId="7209033F" w14:textId="1BB56D9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una cláusula o anexo son referencias a la cláusula relevante de, o anexo relevante de este Contrato, salvo que se indique lo contrario.</w:t>
      </w:r>
    </w:p>
    <w:p w14:paraId="5234DFFC" w14:textId="77777777" w:rsidR="006364A6" w:rsidRPr="00244E23" w:rsidRDefault="006364A6" w:rsidP="006364A6">
      <w:pPr>
        <w:pStyle w:val="ListParagraph"/>
        <w:rPr>
          <w:rFonts w:asciiTheme="minorHAnsi" w:hAnsiTheme="minorHAnsi" w:cstheme="minorHAnsi"/>
          <w:sz w:val="24"/>
          <w:szCs w:val="24"/>
          <w:lang w:val="es-MX"/>
        </w:rPr>
      </w:pPr>
    </w:p>
    <w:p w14:paraId="35478085" w14:textId="074ED991"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referencias a cualquiera persona incluirán a los causahabientes y cesionarios permitidos de dicha persona </w:t>
      </w:r>
      <w:r w:rsidRPr="00244E23">
        <w:rPr>
          <w:rFonts w:asciiTheme="minorHAnsi" w:hAnsiTheme="minorHAnsi" w:cstheme="minorHAnsi"/>
          <w:sz w:val="24"/>
          <w:szCs w:val="24"/>
        </w:rPr>
        <w:t>(y en el caso de alguna autoridad gubernamental, cualquier persona que suceda las funciones, facultades y competencia de dicha autoridad gubernamental)</w:t>
      </w:r>
      <w:r w:rsidRPr="00244E23">
        <w:rPr>
          <w:rFonts w:asciiTheme="minorHAnsi" w:hAnsiTheme="minorHAnsi" w:cstheme="minorHAnsi"/>
          <w:sz w:val="24"/>
          <w:szCs w:val="24"/>
          <w:lang w:val="es-MX"/>
        </w:rPr>
        <w:t>, y</w:t>
      </w:r>
    </w:p>
    <w:p w14:paraId="6BBE4F95" w14:textId="77777777" w:rsidR="006364A6" w:rsidRPr="00244E23" w:rsidRDefault="006364A6" w:rsidP="006364A6">
      <w:pPr>
        <w:pStyle w:val="ListParagraph"/>
        <w:rPr>
          <w:rFonts w:asciiTheme="minorHAnsi" w:hAnsiTheme="minorHAnsi" w:cstheme="minorHAnsi"/>
          <w:sz w:val="24"/>
          <w:szCs w:val="24"/>
          <w:lang w:val="es-MX"/>
        </w:rPr>
      </w:pPr>
    </w:p>
    <w:p w14:paraId="6F04BE18" w14:textId="2D771A0E"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w:t>
      </w:r>
      <w:r w:rsidR="00A64C5E">
        <w:rPr>
          <w:rFonts w:asciiTheme="minorHAnsi" w:hAnsiTheme="minorHAnsi" w:cstheme="minorHAnsi"/>
          <w:sz w:val="24"/>
          <w:szCs w:val="24"/>
          <w:lang w:val="es-MX"/>
        </w:rPr>
        <w:t>A</w:t>
      </w:r>
      <w:r w:rsidRPr="00244E23">
        <w:rPr>
          <w:rFonts w:asciiTheme="minorHAnsi" w:hAnsiTheme="minorHAnsi"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286C8198" w14:textId="77777777" w:rsidR="006364A6" w:rsidRPr="00244E23" w:rsidRDefault="006364A6" w:rsidP="003247A2">
      <w:pPr>
        <w:tabs>
          <w:tab w:val="left" w:pos="4395"/>
        </w:tabs>
        <w:jc w:val="both"/>
        <w:rPr>
          <w:rFonts w:asciiTheme="minorHAnsi" w:hAnsiTheme="minorHAnsi" w:cstheme="minorHAnsi"/>
          <w:b/>
          <w:sz w:val="24"/>
          <w:szCs w:val="24"/>
          <w:lang w:val="es-MX"/>
        </w:rPr>
      </w:pPr>
    </w:p>
    <w:p w14:paraId="5DB35A6D" w14:textId="0AB33515" w:rsidR="005D4A18" w:rsidRPr="00244E23" w:rsidRDefault="007136DA" w:rsidP="003247A2">
      <w:pPr>
        <w:tabs>
          <w:tab w:val="left" w:pos="4395"/>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Segunda</w:t>
      </w:r>
      <w:r w:rsidR="00AA57DA"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Monto</w:t>
      </w:r>
      <w:r w:rsidR="003D2921" w:rsidRPr="00244E23">
        <w:rPr>
          <w:rFonts w:asciiTheme="minorHAnsi" w:hAnsiTheme="minorHAnsi" w:cstheme="minorHAnsi"/>
          <w:b/>
          <w:sz w:val="24"/>
          <w:szCs w:val="24"/>
          <w:u w:val="single"/>
          <w:lang w:val="es-MX"/>
        </w:rPr>
        <w:t xml:space="preserve"> y Disposición</w:t>
      </w:r>
      <w:r w:rsidR="00060ABD"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 xml:space="preserve">El Acreditante </w:t>
      </w:r>
      <w:r w:rsidR="005D4A18" w:rsidRPr="00244E23">
        <w:rPr>
          <w:rFonts w:asciiTheme="minorHAnsi" w:hAnsiTheme="minorHAnsi" w:cstheme="minorHAnsi"/>
          <w:sz w:val="24"/>
          <w:szCs w:val="24"/>
          <w:lang w:val="es-MX"/>
        </w:rPr>
        <w:t>otorga a</w:t>
      </w:r>
      <w:r w:rsidR="003D758A"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 xml:space="preserve">un crédito simple, poniendo a su disposición </w:t>
      </w:r>
      <w:r w:rsidR="0016311F" w:rsidRPr="00244E23">
        <w:rPr>
          <w:rFonts w:asciiTheme="minorHAnsi" w:hAnsiTheme="minorHAnsi" w:cstheme="minorHAnsi"/>
          <w:sz w:val="24"/>
          <w:szCs w:val="24"/>
          <w:lang w:val="es-MX"/>
        </w:rPr>
        <w:t xml:space="preserve">hasta </w:t>
      </w:r>
      <w:r w:rsidR="005D4A18" w:rsidRPr="00244E23">
        <w:rPr>
          <w:rFonts w:asciiTheme="minorHAnsi" w:hAnsiTheme="minorHAnsi" w:cstheme="minorHAnsi"/>
          <w:sz w:val="24"/>
          <w:szCs w:val="24"/>
          <w:lang w:val="es-MX"/>
        </w:rPr>
        <w:t xml:space="preserve">la cantidad de </w:t>
      </w:r>
      <w:r w:rsidR="008031F5" w:rsidRPr="00244E23">
        <w:rPr>
          <w:rFonts w:asciiTheme="minorHAnsi" w:eastAsia="Arial Unicode MS" w:hAnsiTheme="minorHAnsi" w:cstheme="minorHAnsi"/>
          <w:sz w:val="24"/>
          <w:szCs w:val="24"/>
          <w:lang w:val="es-MX"/>
        </w:rPr>
        <w:t>$</w:t>
      </w:r>
      <w:r w:rsidR="00DC75B8" w:rsidRPr="00244E23">
        <w:rPr>
          <w:rFonts w:asciiTheme="minorHAnsi" w:hAnsiTheme="minorHAnsi" w:cstheme="minorHAnsi"/>
          <w:sz w:val="24"/>
          <w:szCs w:val="24"/>
          <w:lang w:val="es-MX"/>
        </w:rPr>
        <w:t>[•]</w:t>
      </w:r>
      <w:r w:rsidR="00B1437B" w:rsidRPr="00244E23">
        <w:rPr>
          <w:rFonts w:asciiTheme="minorHAnsi" w:hAnsiTheme="minorHAnsi" w:cstheme="minorHAnsi"/>
          <w:sz w:val="24"/>
          <w:szCs w:val="24"/>
          <w:lang w:val="es-MX"/>
        </w:rPr>
        <w:t xml:space="preserve"> </w:t>
      </w:r>
      <w:r w:rsidR="00DC75B8" w:rsidRPr="00244E23">
        <w:rPr>
          <w:rFonts w:asciiTheme="minorHAnsi" w:hAnsiTheme="minorHAnsi" w:cstheme="minorHAnsi"/>
          <w:sz w:val="24"/>
          <w:szCs w:val="24"/>
          <w:lang w:val="es-MX"/>
        </w:rPr>
        <w:t>([•]</w:t>
      </w:r>
      <w:r w:rsidR="00C24538" w:rsidRPr="00244E23">
        <w:rPr>
          <w:rFonts w:asciiTheme="minorHAnsi" w:hAnsiTheme="minorHAnsi" w:cstheme="minorHAnsi"/>
          <w:sz w:val="24"/>
          <w:szCs w:val="24"/>
          <w:lang w:val="es-MX"/>
        </w:rPr>
        <w:t xml:space="preserve"> </w:t>
      </w:r>
      <w:r w:rsidR="00B1437B" w:rsidRPr="00244E23">
        <w:rPr>
          <w:rFonts w:asciiTheme="minorHAnsi" w:hAnsiTheme="minorHAnsi" w:cstheme="minorHAnsi"/>
          <w:sz w:val="24"/>
          <w:szCs w:val="24"/>
          <w:lang w:val="es-MX"/>
        </w:rPr>
        <w:t>M.N.)</w:t>
      </w:r>
      <w:r w:rsidR="002C0FA3" w:rsidRPr="00244E23">
        <w:rPr>
          <w:rFonts w:asciiTheme="minorHAnsi" w:eastAsia="Arial Unicode MS" w:hAnsiTheme="minorHAnsi" w:cstheme="minorHAnsi"/>
          <w:sz w:val="24"/>
          <w:szCs w:val="24"/>
          <w:lang w:val="es-MX"/>
        </w:rPr>
        <w:t xml:space="preserve"> </w:t>
      </w:r>
      <w:r w:rsidR="00BA0C7F" w:rsidRPr="00244E23">
        <w:rPr>
          <w:rFonts w:asciiTheme="minorHAnsi" w:hAnsiTheme="minorHAnsi" w:cstheme="minorHAnsi"/>
          <w:sz w:val="24"/>
          <w:szCs w:val="24"/>
          <w:lang w:val="es-MX"/>
        </w:rPr>
        <w:t xml:space="preserve">por concepto de </w:t>
      </w:r>
      <w:r w:rsidR="00FC4336" w:rsidRPr="00244E23">
        <w:rPr>
          <w:rFonts w:asciiTheme="minorHAnsi" w:hAnsiTheme="minorHAnsi" w:cstheme="minorHAnsi"/>
          <w:sz w:val="24"/>
          <w:szCs w:val="24"/>
          <w:lang w:val="es-MX"/>
        </w:rPr>
        <w:t>capital</w:t>
      </w:r>
      <w:r w:rsidRPr="00244E23">
        <w:rPr>
          <w:rFonts w:asciiTheme="minorHAnsi" w:hAnsiTheme="minorHAnsi" w:cstheme="minorHAnsi"/>
          <w:color w:val="000000"/>
          <w:sz w:val="24"/>
          <w:szCs w:val="24"/>
          <w:lang w:val="es-MX"/>
        </w:rPr>
        <w:t>.</w:t>
      </w:r>
    </w:p>
    <w:p w14:paraId="44A0F5D2" w14:textId="77777777" w:rsidR="009F068D" w:rsidRPr="00244E23" w:rsidRDefault="009F068D" w:rsidP="003247A2">
      <w:pPr>
        <w:tabs>
          <w:tab w:val="left" w:pos="4395"/>
        </w:tabs>
        <w:jc w:val="both"/>
        <w:rPr>
          <w:rFonts w:asciiTheme="minorHAnsi" w:hAnsiTheme="minorHAnsi" w:cstheme="minorHAnsi"/>
          <w:b/>
          <w:sz w:val="24"/>
          <w:szCs w:val="24"/>
          <w:lang w:val="es-MX"/>
        </w:rPr>
      </w:pPr>
    </w:p>
    <w:p w14:paraId="6E033FA5" w14:textId="77777777" w:rsidR="00D54FF8" w:rsidRPr="00244E23" w:rsidRDefault="007A213B" w:rsidP="003247A2">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Dentro del monto del Crédito no quedan comprendidos los intereses ordinario</w:t>
      </w:r>
      <w:r w:rsidR="00210554" w:rsidRPr="00244E23">
        <w:rPr>
          <w:rFonts w:asciiTheme="minorHAnsi" w:hAnsiTheme="minorHAnsi" w:cstheme="minorHAnsi"/>
          <w:b w:val="0"/>
          <w:szCs w:val="24"/>
          <w:lang w:val="es-MX"/>
        </w:rPr>
        <w:t>s, los intereses moratorios</w:t>
      </w:r>
      <w:r w:rsidRPr="00244E23">
        <w:rPr>
          <w:rFonts w:asciiTheme="minorHAnsi" w:hAnsiTheme="minorHAnsi" w:cstheme="minorHAnsi"/>
          <w:b w:val="0"/>
          <w:szCs w:val="24"/>
          <w:lang w:val="es-MX"/>
        </w:rPr>
        <w:t xml:space="preserve">, accesorios y demás gastos que debe cubrir el Estado en favor del </w:t>
      </w:r>
      <w:r w:rsidR="00A57B4D" w:rsidRPr="00244E23">
        <w:rPr>
          <w:rFonts w:asciiTheme="minorHAnsi" w:hAnsiTheme="minorHAnsi" w:cstheme="minorHAnsi"/>
          <w:b w:val="0"/>
          <w:szCs w:val="24"/>
          <w:lang w:val="es-MX"/>
        </w:rPr>
        <w:t xml:space="preserve">Acreditante </w:t>
      </w:r>
      <w:r w:rsidRPr="00244E23">
        <w:rPr>
          <w:rFonts w:asciiTheme="minorHAnsi" w:hAnsiTheme="minorHAnsi" w:cstheme="minorHAnsi"/>
          <w:b w:val="0"/>
          <w:szCs w:val="24"/>
          <w:lang w:val="es-MX"/>
        </w:rPr>
        <w:t>conforme a este Contrato</w:t>
      </w:r>
      <w:r w:rsidR="00D54FF8" w:rsidRPr="00244E23">
        <w:rPr>
          <w:rFonts w:asciiTheme="minorHAnsi" w:hAnsiTheme="minorHAnsi" w:cstheme="minorHAnsi"/>
          <w:b w:val="0"/>
          <w:szCs w:val="24"/>
          <w:lang w:val="es-MX"/>
        </w:rPr>
        <w:t>.</w:t>
      </w:r>
    </w:p>
    <w:p w14:paraId="0DAD8C4A" w14:textId="77777777" w:rsidR="002E143E" w:rsidRPr="00244E23" w:rsidRDefault="002E143E" w:rsidP="003247A2">
      <w:pPr>
        <w:pStyle w:val="BodyText3"/>
        <w:rPr>
          <w:rFonts w:asciiTheme="minorHAnsi" w:hAnsiTheme="minorHAnsi" w:cstheme="minorHAnsi"/>
          <w:b w:val="0"/>
          <w:szCs w:val="24"/>
          <w:lang w:val="es-MX"/>
        </w:rPr>
      </w:pPr>
    </w:p>
    <w:p w14:paraId="70AB6AB0" w14:textId="0C47732B" w:rsidR="00DC75B8" w:rsidRPr="00244E23" w:rsidRDefault="00A64C5E" w:rsidP="00DC75B8">
      <w:pPr>
        <w:pStyle w:val="BodyText3"/>
        <w:rPr>
          <w:rFonts w:asciiTheme="minorHAnsi" w:hAnsiTheme="minorHAnsi" w:cstheme="minorHAnsi"/>
          <w:b w:val="0"/>
          <w:szCs w:val="24"/>
          <w:lang w:val="es-MX"/>
        </w:rPr>
      </w:pPr>
      <w:r>
        <w:rPr>
          <w:rFonts w:asciiTheme="minorHAnsi" w:hAnsiTheme="minorHAnsi" w:cstheme="minorHAnsi"/>
          <w:b w:val="0"/>
          <w:szCs w:val="24"/>
          <w:lang w:val="es-MX"/>
        </w:rPr>
        <w:t xml:space="preserve">Una vez iniciado el Periodo </w:t>
      </w:r>
      <w:r w:rsidR="00DC75B8" w:rsidRPr="00244E23">
        <w:rPr>
          <w:rFonts w:asciiTheme="minorHAnsi" w:hAnsiTheme="minorHAnsi" w:cstheme="minorHAnsi"/>
          <w:b w:val="0"/>
          <w:szCs w:val="24"/>
          <w:lang w:val="es-MX"/>
        </w:rPr>
        <w:t>de Disposición</w:t>
      </w:r>
      <w:r>
        <w:rPr>
          <w:rFonts w:asciiTheme="minorHAnsi" w:hAnsiTheme="minorHAnsi" w:cstheme="minorHAnsi"/>
          <w:b w:val="0"/>
          <w:szCs w:val="24"/>
          <w:lang w:val="es-MX"/>
        </w:rPr>
        <w:t>,</w:t>
      </w:r>
      <w:r w:rsidR="00DC75B8" w:rsidRPr="00244E23">
        <w:rPr>
          <w:rFonts w:asciiTheme="minorHAnsi" w:hAnsiTheme="minorHAnsi" w:cstheme="minorHAnsi"/>
          <w:b w:val="0"/>
          <w:szCs w:val="24"/>
          <w:lang w:val="es-MX"/>
        </w:rPr>
        <w:t xml:space="preserve"> </w:t>
      </w:r>
      <w:r>
        <w:rPr>
          <w:rFonts w:asciiTheme="minorHAnsi" w:hAnsiTheme="minorHAnsi" w:cstheme="minorHAnsi"/>
          <w:b w:val="0"/>
          <w:bCs/>
          <w:szCs w:val="24"/>
          <w:lang w:val="es-MX"/>
        </w:rPr>
        <w:t xml:space="preserve">el Estado </w:t>
      </w:r>
      <w:r w:rsidR="00DC75B8" w:rsidRPr="00244E23">
        <w:rPr>
          <w:rFonts w:asciiTheme="minorHAnsi" w:hAnsiTheme="minorHAnsi" w:cstheme="minorHAnsi"/>
          <w:b w:val="0"/>
          <w:szCs w:val="24"/>
          <w:lang w:val="es-MX"/>
        </w:rPr>
        <w:t xml:space="preserve">podrá disponer del Crédito, a través de una o varias disposiciones durante el Periodo de Disposición, siempre y cuando el Estado entregue al </w:t>
      </w:r>
      <w:r w:rsidR="00C31C92">
        <w:rPr>
          <w:rFonts w:asciiTheme="minorHAnsi" w:hAnsiTheme="minorHAnsi" w:cstheme="minorHAnsi"/>
          <w:b w:val="0"/>
          <w:szCs w:val="24"/>
          <w:lang w:val="es-MX"/>
        </w:rPr>
        <w:t>Acreditante</w:t>
      </w:r>
      <w:r w:rsidR="00DC75B8" w:rsidRPr="00244E23">
        <w:rPr>
          <w:rFonts w:asciiTheme="minorHAnsi" w:hAnsiTheme="minorHAnsi" w:cstheme="minorHAnsi"/>
          <w:b w:val="0"/>
          <w:szCs w:val="24"/>
          <w:lang w:val="es-MX"/>
        </w:rPr>
        <w:t xml:space="preserve"> los siguientes documentos:</w:t>
      </w:r>
    </w:p>
    <w:p w14:paraId="6DF8562D" w14:textId="77777777" w:rsidR="00CE7F05" w:rsidRPr="00244E23" w:rsidRDefault="00CE7F05" w:rsidP="00AE3655">
      <w:pPr>
        <w:pStyle w:val="BodyText3"/>
        <w:rPr>
          <w:rFonts w:asciiTheme="minorHAnsi" w:hAnsiTheme="minorHAnsi" w:cstheme="minorHAnsi"/>
          <w:b w:val="0"/>
          <w:szCs w:val="24"/>
          <w:lang w:val="es-MX"/>
        </w:rPr>
      </w:pPr>
    </w:p>
    <w:p w14:paraId="2ADF64B0" w14:textId="2F26EF77" w:rsidR="00BD41F7" w:rsidRDefault="00CE7F05" w:rsidP="00F63E3A">
      <w:pPr>
        <w:pStyle w:val="BodyText3"/>
        <w:numPr>
          <w:ilvl w:val="0"/>
          <w:numId w:val="20"/>
        </w:numPr>
        <w:ind w:left="567" w:hanging="567"/>
        <w:rPr>
          <w:rFonts w:asciiTheme="minorHAnsi" w:hAnsiTheme="minorHAnsi" w:cstheme="minorHAnsi"/>
          <w:b w:val="0"/>
          <w:szCs w:val="24"/>
          <w:lang w:val="es-MX"/>
        </w:rPr>
      </w:pPr>
      <w:r w:rsidRPr="00244E23">
        <w:rPr>
          <w:rFonts w:asciiTheme="minorHAnsi" w:hAnsiTheme="minorHAnsi" w:cstheme="minorHAnsi"/>
          <w:b w:val="0"/>
          <w:szCs w:val="24"/>
          <w:lang w:val="es-MX"/>
        </w:rPr>
        <w:t xml:space="preserve">La </w:t>
      </w:r>
      <w:r w:rsidR="00DB0013" w:rsidRPr="00244E23">
        <w:rPr>
          <w:rFonts w:asciiTheme="minorHAnsi" w:hAnsiTheme="minorHAnsi" w:cstheme="minorHAnsi"/>
          <w:b w:val="0"/>
          <w:szCs w:val="24"/>
          <w:lang w:val="es-MX"/>
        </w:rPr>
        <w:t xml:space="preserve">Solicitud de Disposición, </w:t>
      </w:r>
      <w:r w:rsidR="005F6638" w:rsidRPr="00244E23">
        <w:rPr>
          <w:rFonts w:asciiTheme="minorHAnsi" w:hAnsiTheme="minorHAnsi" w:cstheme="minorHAnsi"/>
          <w:b w:val="0"/>
          <w:szCs w:val="24"/>
          <w:lang w:val="es-MX"/>
        </w:rPr>
        <w:t xml:space="preserve">en términos del formato que se adjunta como </w:t>
      </w:r>
      <w:r w:rsidR="005F6638" w:rsidRPr="00244E23">
        <w:rPr>
          <w:rFonts w:asciiTheme="minorHAnsi" w:hAnsiTheme="minorHAnsi" w:cstheme="minorHAnsi"/>
          <w:bCs/>
          <w:szCs w:val="24"/>
          <w:lang w:val="es-MX"/>
        </w:rPr>
        <w:t xml:space="preserve">Anexo </w:t>
      </w:r>
      <w:r w:rsidR="00005EB9">
        <w:rPr>
          <w:rFonts w:asciiTheme="minorHAnsi" w:hAnsiTheme="minorHAnsi" w:cstheme="minorHAnsi"/>
          <w:bCs/>
          <w:szCs w:val="24"/>
          <w:lang w:val="es-MX"/>
        </w:rPr>
        <w:t>5</w:t>
      </w:r>
      <w:r w:rsidR="00ED76C3" w:rsidRPr="00244E23">
        <w:rPr>
          <w:rFonts w:asciiTheme="minorHAnsi" w:hAnsiTheme="minorHAnsi" w:cstheme="minorHAnsi"/>
          <w:b w:val="0"/>
          <w:szCs w:val="24"/>
          <w:lang w:val="es-MX"/>
        </w:rPr>
        <w:t>,</w:t>
      </w:r>
      <w:r w:rsidR="005F6638" w:rsidRPr="00244E23">
        <w:rPr>
          <w:rFonts w:asciiTheme="minorHAnsi" w:hAnsiTheme="minorHAnsi" w:cstheme="minorHAnsi"/>
          <w:b w:val="0"/>
          <w:szCs w:val="24"/>
          <w:lang w:val="es-MX"/>
        </w:rPr>
        <w:t xml:space="preserve"> </w:t>
      </w:r>
      <w:r w:rsidR="009D49F4" w:rsidRPr="00244E23">
        <w:rPr>
          <w:rFonts w:asciiTheme="minorHAnsi" w:hAnsiTheme="minorHAnsi" w:cstheme="minorHAnsi"/>
          <w:b w:val="0"/>
          <w:szCs w:val="24"/>
          <w:lang w:val="es-MX"/>
        </w:rPr>
        <w:t xml:space="preserve">con por lo menos </w:t>
      </w:r>
      <w:r w:rsidR="00AF3B18" w:rsidRPr="00244E23">
        <w:rPr>
          <w:rFonts w:asciiTheme="minorHAnsi" w:hAnsiTheme="minorHAnsi" w:cstheme="minorHAnsi"/>
          <w:b w:val="0"/>
          <w:szCs w:val="24"/>
          <w:lang w:val="es-MX"/>
        </w:rPr>
        <w:t>2</w:t>
      </w:r>
      <w:r w:rsidR="009D49F4" w:rsidRPr="00244E23">
        <w:rPr>
          <w:rFonts w:asciiTheme="minorHAnsi" w:hAnsiTheme="minorHAnsi" w:cstheme="minorHAnsi"/>
          <w:b w:val="0"/>
          <w:szCs w:val="24"/>
          <w:lang w:val="es-MX"/>
        </w:rPr>
        <w:t xml:space="preserve"> (</w:t>
      </w:r>
      <w:r w:rsidR="00AF3B18" w:rsidRPr="00244E23">
        <w:rPr>
          <w:rFonts w:asciiTheme="minorHAnsi" w:hAnsiTheme="minorHAnsi" w:cstheme="minorHAnsi"/>
          <w:b w:val="0"/>
          <w:szCs w:val="24"/>
          <w:lang w:val="es-MX"/>
        </w:rPr>
        <w:t>dos</w:t>
      </w:r>
      <w:r w:rsidR="009D49F4" w:rsidRPr="00244E23">
        <w:rPr>
          <w:rFonts w:asciiTheme="minorHAnsi" w:hAnsiTheme="minorHAnsi" w:cstheme="minorHAnsi"/>
          <w:b w:val="0"/>
          <w:szCs w:val="24"/>
          <w:lang w:val="es-MX"/>
        </w:rPr>
        <w:t>) Día</w:t>
      </w:r>
      <w:r w:rsidR="00AF3B18" w:rsidRPr="00244E23">
        <w:rPr>
          <w:rFonts w:asciiTheme="minorHAnsi" w:hAnsiTheme="minorHAnsi" w:cstheme="minorHAnsi"/>
          <w:b w:val="0"/>
          <w:szCs w:val="24"/>
          <w:lang w:val="es-MX"/>
        </w:rPr>
        <w:t>s</w:t>
      </w:r>
      <w:r w:rsidR="009D49F4" w:rsidRPr="00244E23">
        <w:rPr>
          <w:rFonts w:asciiTheme="minorHAnsi" w:hAnsiTheme="minorHAnsi" w:cstheme="minorHAnsi"/>
          <w:b w:val="0"/>
          <w:szCs w:val="24"/>
          <w:lang w:val="es-MX"/>
        </w:rPr>
        <w:t xml:space="preserve"> Hábil</w:t>
      </w:r>
      <w:r w:rsidR="00AF3B18" w:rsidRPr="00244E23">
        <w:rPr>
          <w:rFonts w:asciiTheme="minorHAnsi" w:hAnsiTheme="minorHAnsi" w:cstheme="minorHAnsi"/>
          <w:b w:val="0"/>
          <w:szCs w:val="24"/>
          <w:lang w:val="es-MX"/>
        </w:rPr>
        <w:t>es</w:t>
      </w:r>
      <w:r w:rsidR="009D49F4" w:rsidRPr="00244E23">
        <w:rPr>
          <w:rFonts w:asciiTheme="minorHAnsi" w:hAnsiTheme="minorHAnsi" w:cstheme="minorHAnsi"/>
          <w:b w:val="0"/>
          <w:szCs w:val="24"/>
          <w:lang w:val="es-MX"/>
        </w:rPr>
        <w:t xml:space="preserve"> de anticipación a la fecha </w:t>
      </w:r>
      <w:r w:rsidR="00ED76C3" w:rsidRPr="00244E23">
        <w:rPr>
          <w:rFonts w:asciiTheme="minorHAnsi" w:hAnsiTheme="minorHAnsi" w:cstheme="minorHAnsi"/>
          <w:b w:val="0"/>
          <w:szCs w:val="24"/>
          <w:lang w:val="es-MX"/>
        </w:rPr>
        <w:t xml:space="preserve">de </w:t>
      </w:r>
      <w:r w:rsidR="007C2E27" w:rsidRPr="00244E23">
        <w:rPr>
          <w:rFonts w:asciiTheme="minorHAnsi" w:hAnsiTheme="minorHAnsi" w:cstheme="minorHAnsi"/>
          <w:b w:val="0"/>
          <w:szCs w:val="24"/>
          <w:lang w:val="es-MX"/>
        </w:rPr>
        <w:t>D</w:t>
      </w:r>
      <w:r w:rsidR="00ED76C3" w:rsidRPr="00244E23">
        <w:rPr>
          <w:rFonts w:asciiTheme="minorHAnsi" w:hAnsiTheme="minorHAnsi" w:cstheme="minorHAnsi"/>
          <w:b w:val="0"/>
          <w:szCs w:val="24"/>
          <w:lang w:val="es-MX"/>
        </w:rPr>
        <w:t>isposición</w:t>
      </w:r>
      <w:r w:rsidRPr="00244E23">
        <w:rPr>
          <w:rFonts w:asciiTheme="minorHAnsi" w:hAnsiTheme="minorHAnsi" w:cstheme="minorHAnsi"/>
          <w:b w:val="0"/>
          <w:szCs w:val="24"/>
          <w:lang w:val="es-MX"/>
        </w:rPr>
        <w:t>, la cual incluye una m</w:t>
      </w:r>
      <w:r w:rsidR="00B1437B" w:rsidRPr="00244E23">
        <w:rPr>
          <w:rFonts w:asciiTheme="minorHAnsi" w:hAnsiTheme="minorHAnsi" w:cstheme="minorHAnsi"/>
          <w:b w:val="0"/>
          <w:szCs w:val="24"/>
          <w:lang w:val="es-MX"/>
        </w:rPr>
        <w:t xml:space="preserve">anifestación </w:t>
      </w:r>
      <w:r w:rsidRPr="00244E23">
        <w:rPr>
          <w:rFonts w:asciiTheme="minorHAnsi" w:hAnsiTheme="minorHAnsi" w:cstheme="minorHAnsi"/>
          <w:b w:val="0"/>
          <w:szCs w:val="24"/>
          <w:lang w:val="es-MX"/>
        </w:rPr>
        <w:t>en el sentido de que</w:t>
      </w:r>
      <w:r w:rsidR="00ED76C3" w:rsidRPr="00244E23">
        <w:rPr>
          <w:rFonts w:asciiTheme="minorHAnsi" w:hAnsiTheme="minorHAnsi" w:cstheme="minorHAnsi"/>
          <w:b w:val="0"/>
          <w:szCs w:val="24"/>
          <w:lang w:val="es-MX"/>
        </w:rPr>
        <w:t>,</w:t>
      </w:r>
      <w:r w:rsidR="00DB0013" w:rsidRPr="00244E23">
        <w:rPr>
          <w:rFonts w:asciiTheme="minorHAnsi" w:hAnsiTheme="minorHAnsi" w:cstheme="minorHAnsi"/>
          <w:b w:val="0"/>
          <w:szCs w:val="24"/>
          <w:lang w:val="es-MX"/>
        </w:rPr>
        <w:t xml:space="preserve"> a la fecha de la Solicitud de Disposición</w:t>
      </w:r>
      <w:r w:rsidR="00BD41F7" w:rsidRPr="00244E23">
        <w:rPr>
          <w:rFonts w:asciiTheme="minorHAnsi" w:hAnsiTheme="minorHAnsi" w:cstheme="minorHAnsi"/>
          <w:b w:val="0"/>
          <w:szCs w:val="24"/>
          <w:lang w:val="es-MX"/>
        </w:rPr>
        <w:t>.</w:t>
      </w:r>
    </w:p>
    <w:p w14:paraId="52EC8E98" w14:textId="77777777" w:rsidR="00B07A9E" w:rsidRDefault="00B07A9E" w:rsidP="00B07A9E">
      <w:pPr>
        <w:pStyle w:val="BodyText3"/>
        <w:ind w:left="567"/>
        <w:rPr>
          <w:rFonts w:asciiTheme="minorHAnsi" w:hAnsiTheme="minorHAnsi" w:cstheme="minorHAnsi"/>
          <w:b w:val="0"/>
          <w:szCs w:val="24"/>
          <w:lang w:val="es-MX"/>
        </w:rPr>
      </w:pPr>
    </w:p>
    <w:p w14:paraId="64FC6B0E" w14:textId="43513136" w:rsidR="00A808D5" w:rsidRPr="00244E23" w:rsidRDefault="00A808D5" w:rsidP="00F63E3A">
      <w:pPr>
        <w:pStyle w:val="BodyText3"/>
        <w:numPr>
          <w:ilvl w:val="0"/>
          <w:numId w:val="20"/>
        </w:numPr>
        <w:ind w:left="567" w:hanging="567"/>
        <w:rPr>
          <w:rFonts w:asciiTheme="minorHAnsi" w:hAnsiTheme="minorHAnsi" w:cstheme="minorHAnsi"/>
          <w:b w:val="0"/>
          <w:szCs w:val="24"/>
          <w:lang w:val="es-MX"/>
        </w:rPr>
      </w:pPr>
      <w:r>
        <w:rPr>
          <w:rFonts w:asciiTheme="minorHAnsi" w:hAnsiTheme="minorHAnsi" w:cstheme="minorHAnsi"/>
          <w:b w:val="0"/>
          <w:szCs w:val="24"/>
          <w:lang w:val="es-MX"/>
        </w:rPr>
        <w:t>[</w:t>
      </w:r>
      <w:r w:rsidR="00A64C5E">
        <w:rPr>
          <w:rFonts w:asciiTheme="minorHAnsi" w:hAnsiTheme="minorHAnsi" w:cstheme="minorHAnsi"/>
          <w:b w:val="0"/>
          <w:szCs w:val="24"/>
          <w:lang w:val="es-MX"/>
        </w:rPr>
        <w:t xml:space="preserve">El </w:t>
      </w:r>
      <w:r>
        <w:rPr>
          <w:rFonts w:asciiTheme="minorHAnsi" w:hAnsiTheme="minorHAnsi" w:cstheme="minorHAnsi"/>
          <w:b w:val="0"/>
          <w:szCs w:val="24"/>
          <w:lang w:val="es-MX"/>
        </w:rPr>
        <w:t xml:space="preserve">Pagaré que documente la </w:t>
      </w:r>
      <w:r w:rsidR="00A64C5E">
        <w:rPr>
          <w:rFonts w:asciiTheme="minorHAnsi" w:hAnsiTheme="minorHAnsi" w:cstheme="minorHAnsi"/>
          <w:b w:val="0"/>
          <w:szCs w:val="24"/>
          <w:lang w:val="es-MX"/>
        </w:rPr>
        <w:t>D</w:t>
      </w:r>
      <w:r>
        <w:rPr>
          <w:rFonts w:asciiTheme="minorHAnsi" w:hAnsiTheme="minorHAnsi" w:cstheme="minorHAnsi"/>
          <w:b w:val="0"/>
          <w:szCs w:val="24"/>
          <w:lang w:val="es-MX"/>
        </w:rPr>
        <w:t>isposición respectiva.]</w:t>
      </w:r>
      <w:r w:rsidR="00A64C5E">
        <w:rPr>
          <w:rStyle w:val="FootnoteReference"/>
          <w:rFonts w:asciiTheme="minorHAnsi" w:hAnsiTheme="minorHAnsi" w:cstheme="minorHAnsi"/>
          <w:b w:val="0"/>
          <w:szCs w:val="24"/>
          <w:lang w:val="es-MX"/>
        </w:rPr>
        <w:footnoteReference w:id="4"/>
      </w:r>
    </w:p>
    <w:p w14:paraId="5AC89752" w14:textId="4CB5038E" w:rsidR="00CE7F05" w:rsidRDefault="00CE7F05" w:rsidP="00B04C6D">
      <w:pPr>
        <w:rPr>
          <w:rFonts w:asciiTheme="minorHAnsi" w:hAnsiTheme="minorHAnsi" w:cstheme="minorHAnsi"/>
          <w:sz w:val="24"/>
          <w:szCs w:val="24"/>
          <w:lang w:val="es-MX"/>
        </w:rPr>
      </w:pPr>
    </w:p>
    <w:p w14:paraId="40262161" w14:textId="77777777" w:rsidR="00646872" w:rsidRDefault="00646872" w:rsidP="00646872">
      <w:pPr>
        <w:pStyle w:val="BodyText3"/>
        <w:rPr>
          <w:rFonts w:asciiTheme="minorHAnsi" w:hAnsiTheme="minorHAnsi" w:cstheme="minorHAnsi"/>
          <w:b w:val="0"/>
          <w:szCs w:val="24"/>
          <w:lang w:val="es-MX"/>
        </w:rPr>
      </w:pPr>
      <w:r>
        <w:rPr>
          <w:rFonts w:asciiTheme="minorHAnsi" w:hAnsiTheme="minorHAnsi" w:cstheme="minorHAnsi"/>
          <w:b w:val="0"/>
          <w:szCs w:val="24"/>
          <w:lang w:val="es-MX"/>
        </w:rPr>
        <w:t>El Acreditante deberá entregar los recursos de la Disposición, más tardar a las 12:00 horas, en la cuenta que para tales efectos le hubiera notificado el Estado.</w:t>
      </w:r>
    </w:p>
    <w:p w14:paraId="0B75C57E" w14:textId="77777777" w:rsidR="00646872" w:rsidRPr="00244E23" w:rsidRDefault="00646872" w:rsidP="00B04C6D">
      <w:pPr>
        <w:rPr>
          <w:rFonts w:asciiTheme="minorHAnsi" w:hAnsiTheme="minorHAnsi" w:cstheme="minorHAnsi"/>
          <w:sz w:val="24"/>
          <w:szCs w:val="24"/>
          <w:lang w:val="es-MX"/>
        </w:rPr>
      </w:pPr>
    </w:p>
    <w:p w14:paraId="5C6217E1" w14:textId="417863DA" w:rsidR="00CE7F05" w:rsidRPr="00244E23" w:rsidRDefault="00DC75B8" w:rsidP="00CE7F05">
      <w:pPr>
        <w:ind w:right="55"/>
        <w:jc w:val="both"/>
        <w:rPr>
          <w:rFonts w:asciiTheme="minorHAnsi" w:hAnsiTheme="minorHAnsi" w:cstheme="minorHAnsi"/>
          <w:sz w:val="24"/>
          <w:szCs w:val="24"/>
          <w:lang w:val="es-MX"/>
        </w:rPr>
      </w:pPr>
      <w:r w:rsidRPr="00244E23">
        <w:rPr>
          <w:rFonts w:asciiTheme="minorHAnsi" w:eastAsia="Arial" w:hAnsiTheme="minorHAnsi" w:cstheme="minorHAnsi"/>
          <w:sz w:val="24"/>
          <w:szCs w:val="24"/>
          <w:lang w:val="es-MX"/>
        </w:rPr>
        <w:t xml:space="preserve">El Periodo de Disposición del Crédito podrá prorrogarse, a solicitud del Estado </w:t>
      </w:r>
      <w:r w:rsidRPr="00244E23">
        <w:rPr>
          <w:rFonts w:asciiTheme="minorHAnsi" w:hAnsiTheme="minorHAnsi" w:cstheme="minorHAnsi"/>
          <w:sz w:val="24"/>
          <w:szCs w:val="24"/>
          <w:lang w:val="es-MX"/>
        </w:rPr>
        <w:t xml:space="preserve">por escrito que incluya la justificación correspondiente, previamente al vencimiento del plazo. </w:t>
      </w:r>
      <w:r w:rsidR="00CE7F05" w:rsidRPr="00244E23">
        <w:rPr>
          <w:rFonts w:asciiTheme="minorHAnsi" w:eastAsia="Arial" w:hAnsiTheme="minorHAnsi" w:cstheme="minorHAnsi"/>
          <w:sz w:val="24"/>
          <w:szCs w:val="24"/>
          <w:lang w:val="es-MX"/>
        </w:rPr>
        <w:t xml:space="preserve">El Periodo de Disposición del Crédito concluirá en cualquiera de los siguientes supuestos siguientes: </w:t>
      </w:r>
      <w:r w:rsidR="00CE7F05" w:rsidRPr="00244E23">
        <w:rPr>
          <w:rFonts w:asciiTheme="minorHAnsi" w:eastAsia="Arial" w:hAnsiTheme="minorHAnsi" w:cstheme="minorHAnsi"/>
          <w:i/>
          <w:iCs/>
          <w:sz w:val="24"/>
          <w:szCs w:val="24"/>
          <w:lang w:val="es-MX"/>
        </w:rPr>
        <w:t>(i)</w:t>
      </w:r>
      <w:r w:rsidR="00CE7F05" w:rsidRPr="00244E23">
        <w:rPr>
          <w:rFonts w:asciiTheme="minorHAnsi" w:eastAsia="Arial" w:hAnsiTheme="minorHAnsi" w:cstheme="minorHAnsi"/>
          <w:sz w:val="24"/>
          <w:szCs w:val="24"/>
          <w:lang w:val="es-MX"/>
        </w:rPr>
        <w:t xml:space="preserve"> una vez que se cumpla el plazo fijado </w:t>
      </w:r>
      <w:r w:rsidR="00B32BB1" w:rsidRPr="00244E23">
        <w:rPr>
          <w:rFonts w:asciiTheme="minorHAnsi" w:eastAsia="Arial" w:hAnsiTheme="minorHAnsi" w:cstheme="minorHAnsi"/>
          <w:sz w:val="24"/>
          <w:szCs w:val="24"/>
          <w:lang w:val="es-MX"/>
        </w:rPr>
        <w:t>como Periodo de Disposición</w:t>
      </w:r>
      <w:r w:rsidR="00CE7F05" w:rsidRPr="00244E23">
        <w:rPr>
          <w:rFonts w:asciiTheme="minorHAnsi" w:eastAsia="Arial" w:hAnsiTheme="minorHAnsi" w:cstheme="minorHAnsi"/>
          <w:sz w:val="24"/>
          <w:szCs w:val="24"/>
          <w:lang w:val="es-MX"/>
        </w:rPr>
        <w:t xml:space="preserve">; </w:t>
      </w:r>
      <w:r w:rsidR="00CE7F05" w:rsidRPr="00244E23">
        <w:rPr>
          <w:rFonts w:asciiTheme="minorHAnsi" w:eastAsia="Arial" w:hAnsiTheme="minorHAnsi" w:cstheme="minorHAnsi"/>
          <w:i/>
          <w:iCs/>
          <w:sz w:val="24"/>
          <w:szCs w:val="24"/>
          <w:lang w:val="es-MX"/>
        </w:rPr>
        <w:t>(</w:t>
      </w:r>
      <w:proofErr w:type="spellStart"/>
      <w:r w:rsidR="00CE7F05" w:rsidRPr="00244E23">
        <w:rPr>
          <w:rFonts w:asciiTheme="minorHAnsi" w:eastAsia="Arial" w:hAnsiTheme="minorHAnsi" w:cstheme="minorHAnsi"/>
          <w:i/>
          <w:iCs/>
          <w:sz w:val="24"/>
          <w:szCs w:val="24"/>
          <w:lang w:val="es-MX"/>
        </w:rPr>
        <w:t>ii</w:t>
      </w:r>
      <w:proofErr w:type="spellEnd"/>
      <w:r w:rsidR="00CE7F05" w:rsidRPr="00244E23">
        <w:rPr>
          <w:rFonts w:asciiTheme="minorHAnsi" w:eastAsia="Arial" w:hAnsiTheme="minorHAnsi" w:cstheme="minorHAnsi"/>
          <w:i/>
          <w:iCs/>
          <w:sz w:val="24"/>
          <w:szCs w:val="24"/>
          <w:lang w:val="es-MX"/>
        </w:rPr>
        <w:t>)</w:t>
      </w:r>
      <w:r w:rsidR="00CE7F05"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00CE7F05" w:rsidRPr="00244E23">
        <w:rPr>
          <w:rFonts w:asciiTheme="minorHAnsi" w:eastAsia="Arial" w:hAnsiTheme="minorHAnsi" w:cstheme="minorHAnsi"/>
          <w:sz w:val="24"/>
          <w:szCs w:val="24"/>
          <w:lang w:val="es-MX"/>
        </w:rPr>
        <w:t xml:space="preserve"> agote los recursos del Crédito; </w:t>
      </w:r>
      <w:r w:rsidR="00A64C5E">
        <w:rPr>
          <w:rFonts w:asciiTheme="minorHAnsi" w:eastAsia="Arial" w:hAnsiTheme="minorHAnsi" w:cstheme="minorHAnsi"/>
          <w:sz w:val="24"/>
          <w:szCs w:val="24"/>
          <w:lang w:val="es-MX"/>
        </w:rPr>
        <w:t xml:space="preserve">o </w:t>
      </w:r>
      <w:r w:rsidR="00CE7F05" w:rsidRPr="00244E23">
        <w:rPr>
          <w:rFonts w:asciiTheme="minorHAnsi" w:eastAsia="Arial" w:hAnsiTheme="minorHAnsi" w:cstheme="minorHAnsi"/>
          <w:i/>
          <w:iCs/>
          <w:sz w:val="24"/>
          <w:szCs w:val="24"/>
          <w:lang w:val="es-MX"/>
        </w:rPr>
        <w:t>(</w:t>
      </w:r>
      <w:proofErr w:type="spellStart"/>
      <w:r w:rsidR="00CE7F05" w:rsidRPr="00244E23">
        <w:rPr>
          <w:rFonts w:asciiTheme="minorHAnsi" w:eastAsia="Arial" w:hAnsiTheme="minorHAnsi" w:cstheme="minorHAnsi"/>
          <w:i/>
          <w:iCs/>
          <w:sz w:val="24"/>
          <w:szCs w:val="24"/>
          <w:lang w:val="es-MX"/>
        </w:rPr>
        <w:t>iii</w:t>
      </w:r>
      <w:proofErr w:type="spellEnd"/>
      <w:r w:rsidR="00CE7F05" w:rsidRPr="00244E23">
        <w:rPr>
          <w:rFonts w:asciiTheme="minorHAnsi" w:eastAsia="Arial" w:hAnsiTheme="minorHAnsi" w:cstheme="minorHAnsi"/>
          <w:i/>
          <w:iCs/>
          <w:sz w:val="24"/>
          <w:szCs w:val="24"/>
          <w:lang w:val="es-MX"/>
        </w:rPr>
        <w:t>)</w:t>
      </w:r>
      <w:r w:rsidR="00CE7F05"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00CE7F05" w:rsidRPr="00244E23">
        <w:rPr>
          <w:rFonts w:asciiTheme="minorHAnsi" w:eastAsia="Arial" w:hAnsiTheme="minorHAnsi" w:cstheme="minorHAnsi"/>
          <w:sz w:val="24"/>
          <w:szCs w:val="24"/>
          <w:lang w:val="es-MX"/>
        </w:rPr>
        <w:t xml:space="preserve"> así lo solicite por haberse concluido y pagado las obras y/o recibido los materiales adquiridos</w:t>
      </w:r>
      <w:r w:rsidR="00A64C5E">
        <w:rPr>
          <w:rFonts w:asciiTheme="minorHAnsi" w:eastAsia="Arial" w:hAnsiTheme="minorHAnsi" w:cstheme="minorHAnsi"/>
          <w:sz w:val="24"/>
          <w:szCs w:val="24"/>
          <w:lang w:val="es-MX"/>
        </w:rPr>
        <w:t xml:space="preserve"> en atención a los fines previstos </w:t>
      </w:r>
      <w:r w:rsidR="00CE7F05" w:rsidRPr="00244E23">
        <w:rPr>
          <w:rFonts w:asciiTheme="minorHAnsi" w:eastAsia="Arial" w:hAnsiTheme="minorHAnsi" w:cstheme="minorHAnsi"/>
          <w:sz w:val="24"/>
          <w:szCs w:val="24"/>
          <w:lang w:val="es-MX"/>
        </w:rPr>
        <w:t>en la Cláusula Tercera del Contrato.</w:t>
      </w:r>
    </w:p>
    <w:p w14:paraId="464406D4" w14:textId="77777777" w:rsidR="00CE7F05" w:rsidRPr="00244E23" w:rsidRDefault="00CE7F05" w:rsidP="003247A2">
      <w:pPr>
        <w:pStyle w:val="BodyText3"/>
        <w:rPr>
          <w:rFonts w:asciiTheme="minorHAnsi" w:hAnsiTheme="minorHAnsi" w:cstheme="minorHAnsi"/>
          <w:b w:val="0"/>
          <w:szCs w:val="24"/>
          <w:lang w:val="es-MX"/>
        </w:rPr>
      </w:pPr>
    </w:p>
    <w:p w14:paraId="26047D0D" w14:textId="77777777" w:rsidR="00ED5860" w:rsidRPr="00244E23" w:rsidRDefault="00ED5860" w:rsidP="003247A2">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El Crédito no tiene carácter de revolvente</w:t>
      </w:r>
      <w:r w:rsidR="00F23FB4" w:rsidRPr="00244E23">
        <w:rPr>
          <w:rFonts w:asciiTheme="minorHAnsi" w:hAnsiTheme="minorHAnsi" w:cstheme="minorHAnsi"/>
          <w:b w:val="0"/>
          <w:szCs w:val="24"/>
          <w:lang w:val="es-MX"/>
        </w:rPr>
        <w:t>,</w:t>
      </w:r>
      <w:r w:rsidRPr="00244E23">
        <w:rPr>
          <w:rFonts w:asciiTheme="minorHAnsi" w:hAnsiTheme="minorHAnsi" w:cstheme="minorHAnsi"/>
          <w:b w:val="0"/>
          <w:szCs w:val="24"/>
          <w:lang w:val="es-MX"/>
        </w:rPr>
        <w:t xml:space="preserve"> por lo que los montos pagados no podrán disponerse otra vez.</w:t>
      </w:r>
    </w:p>
    <w:p w14:paraId="153E13EC" w14:textId="77777777" w:rsidR="003C0D62" w:rsidRPr="00244E23" w:rsidRDefault="003C0D62" w:rsidP="003247A2">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11B572F2" w14:textId="77777777" w:rsidR="00305EAA" w:rsidRPr="00244E23" w:rsidRDefault="007136DA" w:rsidP="00305EA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Tercera</w:t>
      </w:r>
      <w:r w:rsidR="00D54FF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Destino</w:t>
      </w:r>
      <w:r w:rsidR="00D54FF8" w:rsidRPr="00244E23">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El Estado</w:t>
      </w:r>
      <w:r w:rsidR="00694DFB"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se obliga a destinar el importe del Crédito</w:t>
      </w:r>
      <w:r w:rsidR="00FB6F69" w:rsidRPr="00244E23">
        <w:rPr>
          <w:rFonts w:asciiTheme="minorHAnsi" w:hAnsiTheme="minorHAnsi" w:cstheme="minorHAnsi"/>
          <w:sz w:val="24"/>
          <w:szCs w:val="24"/>
          <w:lang w:val="es-MX"/>
        </w:rPr>
        <w:t>, en términos del Decreto de Autorización,</w:t>
      </w:r>
      <w:r w:rsidR="007A213B" w:rsidRPr="00244E23">
        <w:rPr>
          <w:rFonts w:asciiTheme="minorHAnsi" w:hAnsiTheme="minorHAnsi" w:cstheme="minorHAnsi"/>
          <w:sz w:val="24"/>
          <w:szCs w:val="24"/>
          <w:lang w:val="es-MX"/>
        </w:rPr>
        <w:t xml:space="preserve"> </w:t>
      </w:r>
      <w:r w:rsidR="00305EAA" w:rsidRPr="00244E23">
        <w:rPr>
          <w:rFonts w:asciiTheme="minorHAnsi" w:hAnsiTheme="minorHAnsi" w:cstheme="minorHAnsi"/>
          <w:sz w:val="24"/>
          <w:szCs w:val="24"/>
          <w:lang w:val="es-MX"/>
        </w:rPr>
        <w:t xml:space="preserve">a las siguientes inversiones públicas productivas: </w:t>
      </w:r>
    </w:p>
    <w:p w14:paraId="59567316" w14:textId="6489F958" w:rsidR="00305EAA" w:rsidRPr="00244E23" w:rsidRDefault="00305EAA" w:rsidP="000E0765">
      <w:pPr>
        <w:jc w:val="both"/>
        <w:rPr>
          <w:rFonts w:asciiTheme="minorHAnsi" w:hAnsiTheme="minorHAnsi" w:cstheme="minorHAnsi"/>
          <w:sz w:val="24"/>
          <w:szCs w:val="24"/>
          <w:lang w:val="es-MX"/>
        </w:rPr>
      </w:pPr>
    </w:p>
    <w:p w14:paraId="65D2D4DA" w14:textId="7607AFC7" w:rsidR="00305EAA" w:rsidRPr="00244E23" w:rsidRDefault="00305EAA" w:rsidP="00336A06">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color w:val="000000"/>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color w:val="000000"/>
          <w:sz w:val="24"/>
          <w:szCs w:val="24"/>
          <w:lang w:val="es-ES"/>
        </w:rPr>
        <w:t xml:space="preserve"> (</w:t>
      </w:r>
      <w:r w:rsidR="00C24538" w:rsidRPr="00244E23">
        <w:rPr>
          <w:rFonts w:asciiTheme="minorHAnsi" w:hAnsiTheme="minorHAnsi" w:cstheme="minorHAnsi"/>
          <w:sz w:val="24"/>
          <w:szCs w:val="24"/>
        </w:rPr>
        <w:t>[●]</w:t>
      </w:r>
      <w:r w:rsidR="00C24538" w:rsidRPr="00244E23">
        <w:rPr>
          <w:rFonts w:asciiTheme="minorHAnsi" w:hAnsiTheme="minorHAnsi" w:cstheme="minorHAnsi"/>
          <w:color w:val="000000"/>
          <w:sz w:val="24"/>
          <w:szCs w:val="24"/>
        </w:rPr>
        <w:t xml:space="preserve"> </w:t>
      </w:r>
      <w:r w:rsidRPr="00244E23">
        <w:rPr>
          <w:rFonts w:asciiTheme="minorHAnsi" w:hAnsiTheme="minorHAnsi" w:cstheme="minorHAnsi"/>
          <w:color w:val="000000"/>
          <w:sz w:val="24"/>
          <w:szCs w:val="24"/>
          <w:lang w:val="es-ES"/>
        </w:rPr>
        <w:t xml:space="preserve">M.N.) </w:t>
      </w:r>
      <w:r w:rsidR="00B04C6D" w:rsidRPr="00244E23">
        <w:rPr>
          <w:rFonts w:asciiTheme="minorHAnsi" w:hAnsiTheme="minorHAnsi" w:cstheme="minorHAnsi"/>
          <w:color w:val="000000"/>
          <w:sz w:val="24"/>
          <w:szCs w:val="24"/>
          <w:lang w:val="es-ES"/>
        </w:rPr>
        <w:t xml:space="preserve">a las </w:t>
      </w:r>
      <w:r w:rsidR="00336A06" w:rsidRPr="00244E23">
        <w:rPr>
          <w:rFonts w:asciiTheme="minorHAnsi" w:hAnsiTheme="minorHAnsi" w:cstheme="minorHAnsi"/>
          <w:sz w:val="24"/>
          <w:szCs w:val="24"/>
          <w:lang w:val="es-ES"/>
        </w:rPr>
        <w:t>inversiones públicas productivas, que constituyen infraestructura física en términos de los artículos 2 fracción XXV, de la Ley de Disciplina Financiera; 2 fracción XXIII, de la Ley de Deuda Estatal, y 47 fracción I, de la Ley de Coordinación Fiscal, dentro de los siguientes rubros de inversión:</w:t>
      </w:r>
    </w:p>
    <w:p w14:paraId="507B6232" w14:textId="6A42A2BA" w:rsidR="00336A06" w:rsidRPr="00244E23" w:rsidRDefault="00336A06" w:rsidP="00336A06">
      <w:pPr>
        <w:jc w:val="both"/>
        <w:rPr>
          <w:rFonts w:asciiTheme="minorHAnsi" w:hAnsiTheme="minorHAnsi" w:cstheme="minorHAnsi"/>
          <w:sz w:val="24"/>
          <w:szCs w:val="24"/>
          <w:lang w:val="es-ES"/>
        </w:rPr>
      </w:pPr>
    </w:p>
    <w:tbl>
      <w:tblPr>
        <w:tblStyle w:val="TableGrid"/>
        <w:tblW w:w="8364" w:type="dxa"/>
        <w:tblInd w:w="562" w:type="dxa"/>
        <w:tblLayout w:type="fixed"/>
        <w:tblLook w:val="04A0" w:firstRow="1" w:lastRow="0" w:firstColumn="1" w:lastColumn="0" w:noHBand="0" w:noVBand="1"/>
      </w:tblPr>
      <w:tblGrid>
        <w:gridCol w:w="8364"/>
      </w:tblGrid>
      <w:tr w:rsidR="005B30ED" w:rsidRPr="00244E23" w14:paraId="3DCCA37E" w14:textId="77777777" w:rsidTr="0097406C">
        <w:tc>
          <w:tcPr>
            <w:tcW w:w="8364" w:type="dxa"/>
          </w:tcPr>
          <w:p w14:paraId="5ABA72A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CAMINOS Y PUENTES</w:t>
            </w:r>
            <w:r w:rsidRPr="0080796F">
              <w:rPr>
                <w:rFonts w:asciiTheme="minorHAnsi" w:hAnsiTheme="minorHAnsi" w:cs="Arial"/>
              </w:rPr>
              <w:t xml:space="preserve"> que consiste en la construcción, mejoramiento, rehabilitación y/o reposición de bienes de dominio público (capítulo 6100). </w:t>
            </w:r>
          </w:p>
        </w:tc>
      </w:tr>
      <w:tr w:rsidR="005B30ED" w:rsidRPr="00244E23" w14:paraId="61EC08A7" w14:textId="77777777" w:rsidTr="0097406C">
        <w:tc>
          <w:tcPr>
            <w:tcW w:w="8364" w:type="dxa"/>
          </w:tcPr>
          <w:p w14:paraId="6EA8EF2A"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 xml:space="preserve">PROYECTOS ESTRATÉGICOS EN INFRAESTRUCTURA </w:t>
            </w:r>
            <w:r w:rsidRPr="0080796F">
              <w:rPr>
                <w:rFonts w:asciiTheme="minorHAnsi" w:hAnsiTheme="minorHAnsi" w:cs="Arial"/>
              </w:rPr>
              <w:t>que consiste en la construcción, mejoramiento, rehabilitación y/o reposición de bienes de dominio público (capítulo 6100).</w:t>
            </w:r>
          </w:p>
        </w:tc>
      </w:tr>
      <w:tr w:rsidR="005B30ED" w:rsidRPr="00244E23" w14:paraId="38B53757" w14:textId="77777777" w:rsidTr="0097406C">
        <w:tc>
          <w:tcPr>
            <w:tcW w:w="8364" w:type="dxa"/>
          </w:tcPr>
          <w:p w14:paraId="3714EC2C"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lastRenderedPageBreak/>
              <w:t>PROYECTOS DE REHABILITACIÓN, MODERNIZACIÓN Y AMPLIACIÓN DE LA RED HIDRAÚLICA</w:t>
            </w:r>
            <w:r w:rsidRPr="0080796F">
              <w:rPr>
                <w:rFonts w:asciiTheme="minorHAnsi" w:hAnsiTheme="minorHAnsi" w:cs="Arial"/>
              </w:rPr>
              <w:t xml:space="preserve"> que consiste en la construcción, mejoramiento, rehabilitación y/o reposición de bienes de dominio público (capítulo 6100)</w:t>
            </w:r>
            <w:r w:rsidRPr="0080796F">
              <w:rPr>
                <w:rFonts w:asciiTheme="minorHAnsi" w:hAnsiTheme="minorHAnsi" w:cs="Arial"/>
                <w:b/>
                <w:bCs/>
              </w:rPr>
              <w:t>.</w:t>
            </w:r>
          </w:p>
        </w:tc>
      </w:tr>
      <w:tr w:rsidR="005B30ED" w:rsidRPr="00244E23" w14:paraId="2345D6A8" w14:textId="77777777" w:rsidTr="0097406C">
        <w:tc>
          <w:tcPr>
            <w:tcW w:w="8364" w:type="dxa"/>
          </w:tcPr>
          <w:p w14:paraId="1B18D8E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ESPACIOS PÚBLICOS</w:t>
            </w:r>
            <w:r w:rsidRPr="0080796F">
              <w:rPr>
                <w:rFonts w:asciiTheme="minorHAnsi" w:hAnsiTheme="minorHAnsi" w:cs="Arial"/>
              </w:rPr>
              <w:t xml:space="preserve"> que consiste construcción, mejoramiento, rehabilitación y/o reposición de bienes de dominio público, en proyectos denominados (capítulo 6100).</w:t>
            </w:r>
          </w:p>
        </w:tc>
      </w:tr>
      <w:tr w:rsidR="005B30ED" w:rsidRPr="00244E23" w14:paraId="075974D3" w14:textId="77777777" w:rsidTr="0097406C">
        <w:tc>
          <w:tcPr>
            <w:tcW w:w="8364" w:type="dxa"/>
          </w:tcPr>
          <w:p w14:paraId="4948C279"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MERCADOS</w:t>
            </w:r>
            <w:r w:rsidRPr="0080796F">
              <w:rPr>
                <w:rFonts w:asciiTheme="minorHAnsi" w:hAnsiTheme="minorHAnsi" w:cs="Arial"/>
              </w:rPr>
              <w:t xml:space="preserve"> que consiste en construcción, mejoramiento, rehabilitación y/o reposición de bienes de dominio público (capítulo 6100).</w:t>
            </w:r>
          </w:p>
        </w:tc>
      </w:tr>
      <w:tr w:rsidR="005B30ED" w:rsidRPr="00244E23" w14:paraId="6CAA4577" w14:textId="77777777" w:rsidTr="0097406C">
        <w:tc>
          <w:tcPr>
            <w:tcW w:w="8364" w:type="dxa"/>
          </w:tcPr>
          <w:p w14:paraId="0DE3867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INFRAESTRUCTURA DE TELECOMUNICACIONES EN LA CIUDAD JUDICIAL</w:t>
            </w:r>
            <w:r w:rsidRPr="0080796F">
              <w:rPr>
                <w:rFonts w:asciiTheme="minorHAnsi" w:hAnsiTheme="minorHAnsi" w:cs="Arial"/>
              </w:rPr>
              <w:t xml:space="preserve"> que consistente en la adquisición de bienes asociados al equipamiento de bienes de dominio público, en los que queda comprendido el equipo de administración (capítulo 5100). </w:t>
            </w:r>
          </w:p>
        </w:tc>
      </w:tr>
      <w:tr w:rsidR="005B30ED" w:rsidRPr="00244E23" w14:paraId="08179E87" w14:textId="77777777" w:rsidTr="0097406C">
        <w:tc>
          <w:tcPr>
            <w:tcW w:w="8364" w:type="dxa"/>
          </w:tcPr>
          <w:p w14:paraId="5B37D5F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ELECTRIFICACIONES Y ALUMBRADOS PÚBLICOS</w:t>
            </w:r>
            <w:r w:rsidRPr="0080796F">
              <w:rPr>
                <w:rFonts w:asciiTheme="minorHAnsi" w:hAnsiTheme="minorHAnsi" w:cs="Arial"/>
              </w:rPr>
              <w:t xml:space="preserve"> que consiste en la construcción de obras para el abastecimiento de energía eléctrica (capítulo 6100).</w:t>
            </w:r>
          </w:p>
        </w:tc>
      </w:tr>
      <w:tr w:rsidR="005B30ED" w:rsidRPr="00244E23" w14:paraId="0479F10E" w14:textId="77777777" w:rsidTr="0097406C">
        <w:tc>
          <w:tcPr>
            <w:tcW w:w="8364" w:type="dxa"/>
          </w:tcPr>
          <w:p w14:paraId="0D294CF4"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 DE DESARROLLO INTERURBANO DEL ORIENTE DE LA ZONA METROPOLITANA DE OAXACA</w:t>
            </w:r>
            <w:r w:rsidRPr="0080796F">
              <w:rPr>
                <w:rFonts w:asciiTheme="minorHAnsi" w:hAnsiTheme="minorHAnsi" w:cs="Arial"/>
              </w:rPr>
              <w:t>, que consiste en la adquisición de todo tipo de bienes inmuebles para los usos propios de los entes públicos, para el desarrollo del proyecto denominado (capítulo 5800).</w:t>
            </w:r>
          </w:p>
        </w:tc>
      </w:tr>
    </w:tbl>
    <w:p w14:paraId="3D087106" w14:textId="77777777" w:rsidR="00336A06" w:rsidRPr="00244E23" w:rsidRDefault="00336A06" w:rsidP="00B4034E">
      <w:pPr>
        <w:pStyle w:val="ListParagraph"/>
        <w:ind w:left="567" w:hanging="567"/>
        <w:jc w:val="both"/>
        <w:rPr>
          <w:rFonts w:asciiTheme="minorHAnsi" w:hAnsiTheme="minorHAnsi" w:cstheme="minorHAnsi"/>
          <w:sz w:val="24"/>
          <w:szCs w:val="24"/>
          <w:lang w:val="es-ES"/>
        </w:rPr>
      </w:pPr>
    </w:p>
    <w:p w14:paraId="0344DA38" w14:textId="2DBEDA03" w:rsidR="00305EAA" w:rsidRPr="00244E23" w:rsidRDefault="00305EAA" w:rsidP="00BE159F">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sz w:val="24"/>
          <w:szCs w:val="24"/>
          <w:lang w:val="es-ES"/>
        </w:rPr>
        <w:t xml:space="preserve"> (</w:t>
      </w:r>
      <w:r w:rsidR="00C24538"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ES"/>
        </w:rPr>
        <w:t>M.N.) a la constitución</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w:t>
      </w:r>
      <w:r w:rsidR="00E45BA7" w:rsidRPr="00244E23">
        <w:rPr>
          <w:rFonts w:asciiTheme="minorHAnsi" w:hAnsiTheme="minorHAnsi" w:cstheme="minorHAnsi"/>
          <w:sz w:val="24"/>
          <w:szCs w:val="24"/>
          <w:lang w:val="es-ES"/>
        </w:rPr>
        <w:t xml:space="preserve">total o </w:t>
      </w:r>
      <w:r w:rsidRPr="00244E23">
        <w:rPr>
          <w:rFonts w:asciiTheme="minorHAnsi" w:hAnsiTheme="minorHAnsi" w:cstheme="minorHAnsi"/>
          <w:sz w:val="24"/>
          <w:szCs w:val="24"/>
          <w:lang w:val="es-ES"/>
        </w:rPr>
        <w:t>parcial</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del fondo de reserva del </w:t>
      </w:r>
      <w:r w:rsidR="00EA3EF7" w:rsidRPr="00244E23">
        <w:rPr>
          <w:rFonts w:asciiTheme="minorHAnsi" w:hAnsiTheme="minorHAnsi" w:cstheme="minorHAnsi"/>
          <w:sz w:val="24"/>
          <w:szCs w:val="24"/>
          <w:lang w:val="es-ES"/>
        </w:rPr>
        <w:t>C</w:t>
      </w:r>
      <w:r w:rsidRPr="00244E23">
        <w:rPr>
          <w:rFonts w:asciiTheme="minorHAnsi" w:hAnsiTheme="minorHAnsi" w:cstheme="minorHAnsi"/>
          <w:sz w:val="24"/>
          <w:szCs w:val="24"/>
          <w:lang w:val="es-ES"/>
        </w:rPr>
        <w:t>rédito.</w:t>
      </w:r>
    </w:p>
    <w:p w14:paraId="12FA1E25" w14:textId="70446EAD" w:rsidR="00B1437B" w:rsidRPr="00244E23" w:rsidRDefault="00B1437B" w:rsidP="003247A2">
      <w:pPr>
        <w:jc w:val="both"/>
        <w:rPr>
          <w:rFonts w:asciiTheme="minorHAnsi" w:hAnsiTheme="minorHAnsi" w:cstheme="minorHAnsi"/>
          <w:b/>
          <w:sz w:val="24"/>
          <w:szCs w:val="24"/>
          <w:lang w:val="es-MX"/>
        </w:rPr>
      </w:pPr>
    </w:p>
    <w:p w14:paraId="0C56D305" w14:textId="1F97AF70" w:rsidR="002A5776" w:rsidRPr="00244E23" w:rsidRDefault="002A5776" w:rsidP="003247A2">
      <w:pPr>
        <w:jc w:val="both"/>
        <w:rPr>
          <w:rFonts w:asciiTheme="minorHAnsi" w:hAnsiTheme="minorHAnsi" w:cstheme="minorHAnsi"/>
          <w:b/>
          <w:sz w:val="24"/>
          <w:szCs w:val="24"/>
          <w:lang w:val="es-MX"/>
        </w:rPr>
      </w:pPr>
      <w:r w:rsidRPr="00244E23">
        <w:rPr>
          <w:rFonts w:asciiTheme="minorHAnsi" w:eastAsia="Arial" w:hAnsiTheme="minorHAnsi" w:cstheme="minorHAnsi"/>
          <w:sz w:val="24"/>
          <w:szCs w:val="24"/>
          <w:lang w:val="es-MX" w:eastAsia="en-US"/>
        </w:rPr>
        <w:t xml:space="preserve">Bajo ningún motivo el Estado podrá destinar los recursos del Crédito </w:t>
      </w:r>
      <w:r w:rsidR="00FB6F69" w:rsidRPr="00244E23">
        <w:rPr>
          <w:rFonts w:asciiTheme="minorHAnsi" w:eastAsia="Arial" w:hAnsiTheme="minorHAnsi" w:cstheme="minorHAnsi"/>
          <w:sz w:val="24"/>
          <w:szCs w:val="24"/>
          <w:lang w:val="es-MX" w:eastAsia="en-US"/>
        </w:rPr>
        <w:t xml:space="preserve">al pago de conceptos </w:t>
      </w:r>
      <w:r w:rsidRPr="00244E23">
        <w:rPr>
          <w:rFonts w:asciiTheme="minorHAnsi" w:eastAsia="Arial" w:hAnsiTheme="minorHAnsi" w:cstheme="minorHAnsi"/>
          <w:sz w:val="24"/>
          <w:szCs w:val="24"/>
          <w:lang w:val="es-MX" w:eastAsia="en-US"/>
        </w:rPr>
        <w:t xml:space="preserve">que no sean considerados </w:t>
      </w:r>
      <w:r w:rsidR="00FB6F69" w:rsidRPr="00244E23">
        <w:rPr>
          <w:rFonts w:asciiTheme="minorHAnsi" w:eastAsia="Arial" w:hAnsiTheme="minorHAnsi" w:cstheme="minorHAnsi"/>
          <w:sz w:val="24"/>
          <w:szCs w:val="24"/>
          <w:lang w:val="es-MX" w:eastAsia="en-US"/>
        </w:rPr>
        <w:t>i</w:t>
      </w:r>
      <w:r w:rsidRPr="00244E23">
        <w:rPr>
          <w:rFonts w:asciiTheme="minorHAnsi" w:eastAsia="Arial" w:hAnsiTheme="minorHAnsi" w:cstheme="minorHAnsi"/>
          <w:sz w:val="24"/>
          <w:szCs w:val="24"/>
          <w:lang w:val="es-MX" w:eastAsia="en-US"/>
        </w:rPr>
        <w:t xml:space="preserve">nversión pública productiva </w:t>
      </w:r>
      <w:r w:rsidR="00A64C5E">
        <w:rPr>
          <w:rFonts w:asciiTheme="minorHAnsi" w:eastAsia="Arial" w:hAnsiTheme="minorHAnsi" w:cstheme="minorHAnsi"/>
          <w:sz w:val="24"/>
          <w:szCs w:val="24"/>
          <w:lang w:val="es-MX" w:eastAsia="en-US"/>
        </w:rPr>
        <w:t xml:space="preserve">en infraestructura física </w:t>
      </w:r>
      <w:r w:rsidRPr="00244E23">
        <w:rPr>
          <w:rFonts w:asciiTheme="minorHAnsi" w:eastAsia="Arial" w:hAnsiTheme="minorHAnsi" w:cstheme="minorHAnsi"/>
          <w:sz w:val="24"/>
          <w:szCs w:val="24"/>
          <w:lang w:val="es-MX" w:eastAsia="en-US"/>
        </w:rPr>
        <w:t>conforme</w:t>
      </w:r>
      <w:r w:rsidR="0064098F" w:rsidRPr="00244E23">
        <w:rPr>
          <w:rFonts w:asciiTheme="minorHAnsi" w:eastAsia="Arial" w:hAnsiTheme="minorHAnsi" w:cstheme="minorHAnsi"/>
          <w:sz w:val="24"/>
          <w:szCs w:val="24"/>
          <w:lang w:val="es-MX" w:eastAsia="en-US"/>
        </w:rPr>
        <w:t xml:space="preserve"> a</w:t>
      </w:r>
      <w:r w:rsidR="005515D1">
        <w:rPr>
          <w:rFonts w:asciiTheme="minorHAnsi" w:eastAsia="Arial" w:hAnsiTheme="minorHAnsi" w:cstheme="minorHAnsi"/>
          <w:sz w:val="24"/>
          <w:szCs w:val="24"/>
          <w:lang w:val="es-MX" w:eastAsia="en-US"/>
        </w:rPr>
        <w:t xml:space="preserve"> </w:t>
      </w:r>
      <w:r w:rsidR="0064098F" w:rsidRPr="00244E23">
        <w:rPr>
          <w:rFonts w:asciiTheme="minorHAnsi" w:eastAsia="Arial" w:hAnsiTheme="minorHAnsi" w:cstheme="minorHAnsi"/>
          <w:sz w:val="24"/>
          <w:szCs w:val="24"/>
          <w:lang w:val="es-MX" w:eastAsia="en-US"/>
        </w:rPr>
        <w:t>l</w:t>
      </w:r>
      <w:r w:rsidR="005515D1">
        <w:rPr>
          <w:rFonts w:asciiTheme="minorHAnsi" w:eastAsia="Arial" w:hAnsiTheme="minorHAnsi" w:cstheme="minorHAnsi"/>
          <w:sz w:val="24"/>
          <w:szCs w:val="24"/>
          <w:lang w:val="es-MX" w:eastAsia="en-US"/>
        </w:rPr>
        <w:t>os</w:t>
      </w:r>
      <w:r w:rsidR="0064098F" w:rsidRPr="00244E23">
        <w:rPr>
          <w:rFonts w:asciiTheme="minorHAnsi" w:eastAsia="Arial" w:hAnsiTheme="minorHAnsi" w:cstheme="minorHAnsi"/>
          <w:sz w:val="24"/>
          <w:szCs w:val="24"/>
          <w:lang w:val="es-MX" w:eastAsia="en-US"/>
        </w:rPr>
        <w:t xml:space="preserve"> artículo</w:t>
      </w:r>
      <w:r w:rsidR="005515D1">
        <w:rPr>
          <w:rFonts w:asciiTheme="minorHAnsi" w:eastAsia="Arial" w:hAnsiTheme="minorHAnsi" w:cstheme="minorHAnsi"/>
          <w:sz w:val="24"/>
          <w:szCs w:val="24"/>
          <w:lang w:val="es-MX" w:eastAsia="en-US"/>
        </w:rPr>
        <w:t>s</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2, fracción XXV de la Ley de Disciplina Financiera </w:t>
      </w:r>
      <w:r w:rsidR="005515D1">
        <w:rPr>
          <w:rFonts w:asciiTheme="minorHAnsi" w:eastAsia="Arial" w:hAnsiTheme="minorHAnsi" w:cstheme="minorHAnsi"/>
          <w:sz w:val="24"/>
          <w:szCs w:val="24"/>
          <w:lang w:val="es-MX" w:eastAsia="en-US"/>
        </w:rPr>
        <w:t xml:space="preserve">y </w:t>
      </w:r>
      <w:r w:rsidRPr="00244E23">
        <w:rPr>
          <w:rFonts w:asciiTheme="minorHAnsi" w:eastAsia="Arial" w:hAnsiTheme="minorHAnsi" w:cstheme="minorHAnsi"/>
          <w:sz w:val="24"/>
          <w:szCs w:val="24"/>
          <w:lang w:val="es-MX" w:eastAsia="en-US"/>
        </w:rPr>
        <w:t>47 de la Ley de Coordinación Fiscal</w:t>
      </w:r>
      <w:r w:rsidR="00FB6F69" w:rsidRPr="00244E23">
        <w:rPr>
          <w:rFonts w:asciiTheme="minorHAnsi" w:eastAsia="Arial" w:hAnsiTheme="minorHAnsi" w:cstheme="minorHAnsi"/>
          <w:sz w:val="24"/>
          <w:szCs w:val="24"/>
          <w:lang w:val="es-MX" w:eastAsia="en-US"/>
        </w:rPr>
        <w:t>.</w:t>
      </w:r>
    </w:p>
    <w:p w14:paraId="2486C65A" w14:textId="77777777" w:rsidR="002A5776" w:rsidRPr="00244E23" w:rsidRDefault="002A5776" w:rsidP="003247A2">
      <w:pPr>
        <w:jc w:val="both"/>
        <w:rPr>
          <w:rFonts w:asciiTheme="minorHAnsi" w:hAnsiTheme="minorHAnsi" w:cstheme="minorHAnsi"/>
          <w:b/>
          <w:sz w:val="24"/>
          <w:szCs w:val="24"/>
          <w:lang w:val="es-MX"/>
        </w:rPr>
      </w:pPr>
    </w:p>
    <w:p w14:paraId="2F3EE924" w14:textId="42752AE7" w:rsidR="005D4A18" w:rsidRPr="00244E23" w:rsidRDefault="007136DA"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Cuarta</w:t>
      </w:r>
      <w:r w:rsidR="005D4A18" w:rsidRPr="00244E23">
        <w:rPr>
          <w:rFonts w:asciiTheme="minorHAnsi" w:hAnsiTheme="minorHAnsi" w:cstheme="minorHAnsi"/>
          <w:b/>
          <w:sz w:val="24"/>
          <w:szCs w:val="24"/>
          <w:lang w:val="es-MX"/>
        </w:rPr>
        <w:t>.</w:t>
      </w:r>
      <w:r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Condiciones Suspensivas</w:t>
      </w:r>
      <w:r w:rsidR="00C5381E">
        <w:rPr>
          <w:rFonts w:asciiTheme="minorHAnsi" w:hAnsiTheme="minorHAnsi" w:cstheme="minorHAnsi"/>
          <w:b/>
          <w:sz w:val="24"/>
          <w:szCs w:val="24"/>
          <w:u w:val="single"/>
          <w:lang w:val="es-MX"/>
        </w:rPr>
        <w:t xml:space="preserve"> del Periodo de Disposición</w:t>
      </w:r>
      <w:r w:rsidR="005D4A18" w:rsidRPr="00244E23">
        <w:rPr>
          <w:rFonts w:asciiTheme="minorHAnsi" w:hAnsiTheme="minorHAnsi" w:cstheme="minorHAnsi"/>
          <w:b/>
          <w:sz w:val="24"/>
          <w:szCs w:val="24"/>
          <w:lang w:val="es-MX"/>
        </w:rPr>
        <w:t>.</w:t>
      </w:r>
      <w:r w:rsidR="005D4A18" w:rsidRPr="00244E23">
        <w:rPr>
          <w:rFonts w:asciiTheme="minorHAnsi" w:hAnsiTheme="minorHAnsi" w:cstheme="minorHAnsi"/>
          <w:sz w:val="24"/>
          <w:szCs w:val="24"/>
          <w:lang w:val="es-MX"/>
        </w:rPr>
        <w:t xml:space="preserve"> Para que </w:t>
      </w:r>
      <w:r w:rsidR="00C5381E">
        <w:rPr>
          <w:rFonts w:asciiTheme="minorHAnsi" w:hAnsiTheme="minorHAnsi" w:cstheme="minorHAnsi"/>
          <w:sz w:val="24"/>
          <w:szCs w:val="24"/>
          <w:lang w:val="es-MX"/>
        </w:rPr>
        <w:t xml:space="preserve">inicie el Periodo de Disposición y </w:t>
      </w:r>
      <w:r w:rsidR="00926A67" w:rsidRPr="00244E23">
        <w:rPr>
          <w:rFonts w:asciiTheme="minorHAnsi" w:hAnsiTheme="minorHAnsi" w:cstheme="minorHAnsi"/>
          <w:sz w:val="24"/>
          <w:szCs w:val="24"/>
          <w:lang w:val="es-MX"/>
        </w:rPr>
        <w:t>el Estado pueda disponer del Crédito</w:t>
      </w:r>
      <w:r w:rsidR="00BD41F7" w:rsidRPr="00244E23">
        <w:rPr>
          <w:rFonts w:asciiTheme="minorHAnsi" w:hAnsiTheme="minorHAnsi" w:cstheme="minorHAnsi"/>
          <w:sz w:val="24"/>
          <w:szCs w:val="24"/>
          <w:lang w:val="es-MX"/>
        </w:rPr>
        <w:t xml:space="preserve">, </w:t>
      </w:r>
      <w:r w:rsidR="005D4A18"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deberá cumplir previamente</w:t>
      </w:r>
      <w:r w:rsidR="003276DC" w:rsidRPr="00244E23">
        <w:rPr>
          <w:rFonts w:asciiTheme="minorHAnsi" w:hAnsiTheme="minorHAnsi" w:cstheme="minorHAnsi"/>
          <w:sz w:val="24"/>
          <w:szCs w:val="24"/>
          <w:lang w:val="es-MX"/>
        </w:rPr>
        <w:t>,</w:t>
      </w:r>
      <w:r w:rsidR="005D4A18" w:rsidRPr="00244E23">
        <w:rPr>
          <w:rFonts w:asciiTheme="minorHAnsi" w:hAnsiTheme="minorHAnsi" w:cstheme="minorHAnsi"/>
          <w:sz w:val="24"/>
          <w:szCs w:val="24"/>
          <w:lang w:val="es-MX"/>
        </w:rPr>
        <w:t xml:space="preserve"> y a satisfacción de</w:t>
      </w:r>
      <w:r w:rsidR="00C25E40"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Acreditante</w:t>
      </w:r>
      <w:r w:rsidR="005D4A18" w:rsidRPr="00244E23">
        <w:rPr>
          <w:rFonts w:asciiTheme="minorHAnsi" w:hAnsiTheme="minorHAnsi" w:cstheme="minorHAnsi"/>
          <w:sz w:val="24"/>
          <w:szCs w:val="24"/>
          <w:lang w:val="es-MX"/>
        </w:rPr>
        <w:t xml:space="preserve">, con </w:t>
      </w:r>
      <w:r w:rsidR="001A0271" w:rsidRPr="00244E23">
        <w:rPr>
          <w:rFonts w:asciiTheme="minorHAnsi" w:hAnsiTheme="minorHAnsi" w:cstheme="minorHAnsi"/>
          <w:sz w:val="24"/>
          <w:szCs w:val="24"/>
          <w:lang w:val="es-MX"/>
        </w:rPr>
        <w:t xml:space="preserve">todas y cada una de </w:t>
      </w:r>
      <w:r w:rsidR="005D4A18" w:rsidRPr="00244E23">
        <w:rPr>
          <w:rFonts w:asciiTheme="minorHAnsi" w:hAnsiTheme="minorHAnsi" w:cstheme="minorHAnsi"/>
          <w:sz w:val="24"/>
          <w:szCs w:val="24"/>
          <w:lang w:val="es-MX"/>
        </w:rPr>
        <w:t>las condiciones siguientes:</w:t>
      </w:r>
    </w:p>
    <w:p w14:paraId="1B82C6D9" w14:textId="77777777" w:rsidR="001A500E" w:rsidRPr="00244E23" w:rsidRDefault="001A500E" w:rsidP="00ED5860">
      <w:pPr>
        <w:pStyle w:val="Header"/>
        <w:ind w:left="709" w:hanging="709"/>
        <w:jc w:val="both"/>
        <w:rPr>
          <w:rFonts w:asciiTheme="minorHAnsi" w:hAnsiTheme="minorHAnsi" w:cstheme="minorHAnsi"/>
          <w:sz w:val="24"/>
          <w:szCs w:val="24"/>
          <w:lang w:val="es-MX"/>
        </w:rPr>
      </w:pPr>
    </w:p>
    <w:p w14:paraId="0313323A" w14:textId="033154A4" w:rsidR="00BD41F7" w:rsidRPr="00244E23" w:rsidRDefault="002D2271"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w:t>
      </w:r>
      <w:r w:rsidR="007136DA"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entregue </w:t>
      </w:r>
      <w:r w:rsidR="00082DA4" w:rsidRPr="00244E23">
        <w:rPr>
          <w:rFonts w:asciiTheme="minorHAnsi" w:hAnsiTheme="minorHAnsi" w:cstheme="minorHAnsi"/>
          <w:sz w:val="24"/>
          <w:szCs w:val="24"/>
          <w:lang w:val="es-MX"/>
        </w:rPr>
        <w:t xml:space="preserve">al </w:t>
      </w:r>
      <w:r w:rsidR="007136DA" w:rsidRPr="00244E23">
        <w:rPr>
          <w:rFonts w:asciiTheme="minorHAnsi" w:hAnsiTheme="minorHAnsi" w:cstheme="minorHAnsi"/>
          <w:sz w:val="24"/>
          <w:szCs w:val="24"/>
          <w:lang w:val="es-MX"/>
        </w:rPr>
        <w:t>Acreditante</w:t>
      </w:r>
      <w:r w:rsidR="00493546" w:rsidRPr="00244E23">
        <w:rPr>
          <w:rFonts w:asciiTheme="minorHAnsi" w:hAnsiTheme="minorHAnsi" w:cstheme="minorHAnsi"/>
          <w:sz w:val="24"/>
          <w:szCs w:val="24"/>
          <w:lang w:val="es-MX"/>
        </w:rPr>
        <w:t xml:space="preserve"> un ejemplar</w:t>
      </w:r>
      <w:r w:rsidR="001A0271" w:rsidRPr="00244E23">
        <w:rPr>
          <w:rFonts w:asciiTheme="minorHAnsi" w:hAnsiTheme="minorHAnsi" w:cstheme="minorHAnsi"/>
          <w:sz w:val="24"/>
          <w:szCs w:val="24"/>
          <w:lang w:val="es-MX"/>
        </w:rPr>
        <w:t xml:space="preserve"> original</w:t>
      </w:r>
      <w:r w:rsidR="00493546" w:rsidRPr="00244E23">
        <w:rPr>
          <w:rFonts w:asciiTheme="minorHAnsi" w:hAnsiTheme="minorHAnsi" w:cstheme="minorHAnsi"/>
          <w:sz w:val="24"/>
          <w:szCs w:val="24"/>
          <w:lang w:val="es-MX"/>
        </w:rPr>
        <w:t xml:space="preserve"> del presente C</w:t>
      </w:r>
      <w:r w:rsidRPr="00244E23">
        <w:rPr>
          <w:rFonts w:asciiTheme="minorHAnsi" w:hAnsiTheme="minorHAnsi" w:cstheme="minorHAnsi"/>
          <w:sz w:val="24"/>
          <w:szCs w:val="24"/>
          <w:lang w:val="es-MX"/>
        </w:rPr>
        <w:t>ontrato debidamente firmado</w:t>
      </w:r>
      <w:r w:rsidR="00BD41F7" w:rsidRPr="00244E23">
        <w:rPr>
          <w:rFonts w:asciiTheme="minorHAnsi" w:hAnsiTheme="minorHAnsi" w:cstheme="minorHAnsi"/>
          <w:sz w:val="24"/>
          <w:szCs w:val="24"/>
          <w:lang w:val="es-MX"/>
        </w:rPr>
        <w:t>.</w:t>
      </w:r>
    </w:p>
    <w:p w14:paraId="127A81D0" w14:textId="77777777" w:rsidR="00BD41F7" w:rsidRPr="00244E23" w:rsidRDefault="00BD41F7" w:rsidP="00BD41F7">
      <w:pPr>
        <w:pStyle w:val="Header"/>
        <w:tabs>
          <w:tab w:val="clear" w:pos="4252"/>
          <w:tab w:val="clear" w:pos="8504"/>
        </w:tabs>
        <w:ind w:left="567"/>
        <w:jc w:val="both"/>
        <w:rPr>
          <w:rFonts w:asciiTheme="minorHAnsi" w:hAnsiTheme="minorHAnsi" w:cstheme="minorHAnsi"/>
          <w:sz w:val="24"/>
          <w:szCs w:val="24"/>
          <w:lang w:val="es-MX"/>
        </w:rPr>
      </w:pPr>
    </w:p>
    <w:p w14:paraId="00D2B886" w14:textId="3CE0F508" w:rsidR="00BD41F7" w:rsidRPr="00244E23" w:rsidRDefault="00BD41F7"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Que el Estado entregue al Acreditante</w:t>
      </w:r>
      <w:r w:rsidR="00077A8F" w:rsidRPr="00244E23">
        <w:rPr>
          <w:rFonts w:asciiTheme="minorHAnsi" w:hAnsiTheme="minorHAnsi" w:cstheme="minorHAnsi"/>
          <w:sz w:val="24"/>
          <w:szCs w:val="24"/>
          <w:lang w:val="es-MX"/>
        </w:rPr>
        <w:t xml:space="preserve"> </w:t>
      </w:r>
      <w:r w:rsidR="008F1817" w:rsidRPr="00244E23">
        <w:rPr>
          <w:rFonts w:asciiTheme="minorHAnsi" w:hAnsiTheme="minorHAnsi" w:cstheme="minorHAnsi"/>
          <w:sz w:val="24"/>
          <w:szCs w:val="24"/>
          <w:lang w:val="es-MX"/>
        </w:rPr>
        <w:t>la</w:t>
      </w:r>
      <w:r w:rsidR="0010210C" w:rsidRPr="00244E23">
        <w:rPr>
          <w:rFonts w:asciiTheme="minorHAnsi" w:hAnsiTheme="minorHAnsi" w:cstheme="minorHAnsi"/>
          <w:sz w:val="24"/>
          <w:szCs w:val="24"/>
          <w:lang w:val="es-MX"/>
        </w:rPr>
        <w:t xml:space="preserve"> constancia</w:t>
      </w:r>
      <w:r w:rsidR="008F1817" w:rsidRPr="00244E23">
        <w:rPr>
          <w:rFonts w:asciiTheme="minorHAnsi" w:hAnsiTheme="minorHAnsi" w:cstheme="minorHAnsi"/>
          <w:sz w:val="24"/>
          <w:szCs w:val="24"/>
          <w:lang w:val="es-MX"/>
        </w:rPr>
        <w:t xml:space="preserve"> de inscripción del </w:t>
      </w:r>
      <w:r w:rsidR="0010210C" w:rsidRPr="00244E23">
        <w:rPr>
          <w:rFonts w:asciiTheme="minorHAnsi" w:hAnsiTheme="minorHAnsi" w:cstheme="minorHAnsi"/>
          <w:sz w:val="24"/>
          <w:szCs w:val="24"/>
          <w:lang w:val="es-MX"/>
        </w:rPr>
        <w:t xml:space="preserve">Contrato </w:t>
      </w:r>
      <w:r w:rsidR="00990FCC" w:rsidRPr="00244E23">
        <w:rPr>
          <w:rFonts w:asciiTheme="minorHAnsi" w:hAnsiTheme="minorHAnsi" w:cstheme="minorHAnsi"/>
          <w:sz w:val="24"/>
          <w:szCs w:val="24"/>
          <w:lang w:val="es-MX"/>
        </w:rPr>
        <w:t xml:space="preserve">en </w:t>
      </w:r>
      <w:r w:rsidR="002D2271" w:rsidRPr="00244E23">
        <w:rPr>
          <w:rFonts w:asciiTheme="minorHAnsi" w:hAnsiTheme="minorHAnsi" w:cstheme="minorHAnsi"/>
          <w:sz w:val="24"/>
          <w:szCs w:val="24"/>
          <w:lang w:val="es-MX"/>
        </w:rPr>
        <w:t xml:space="preserve">el </w:t>
      </w:r>
      <w:r w:rsidR="007E4DED" w:rsidRPr="00244E23">
        <w:rPr>
          <w:rFonts w:asciiTheme="minorHAnsi" w:hAnsiTheme="minorHAnsi" w:cstheme="minorHAnsi"/>
          <w:sz w:val="24"/>
          <w:szCs w:val="24"/>
          <w:lang w:val="es-MX"/>
        </w:rPr>
        <w:t xml:space="preserve">Registro </w:t>
      </w:r>
      <w:r w:rsidR="00037977" w:rsidRPr="00244E23">
        <w:rPr>
          <w:rFonts w:asciiTheme="minorHAnsi" w:hAnsiTheme="minorHAnsi" w:cstheme="minorHAnsi"/>
          <w:sz w:val="24"/>
          <w:szCs w:val="24"/>
          <w:lang w:val="es-MX"/>
        </w:rPr>
        <w:t>Estatal</w:t>
      </w:r>
      <w:r w:rsidRPr="00244E23">
        <w:rPr>
          <w:rFonts w:asciiTheme="minorHAnsi" w:hAnsiTheme="minorHAnsi" w:cstheme="minorHAnsi"/>
          <w:sz w:val="24"/>
          <w:szCs w:val="24"/>
          <w:lang w:val="es-MX"/>
        </w:rPr>
        <w:t>.</w:t>
      </w:r>
    </w:p>
    <w:p w14:paraId="2EFD9A63" w14:textId="77777777" w:rsidR="00BD41F7" w:rsidRPr="00244E23" w:rsidRDefault="00BD41F7" w:rsidP="00BD41F7">
      <w:pPr>
        <w:pStyle w:val="ListParagraph"/>
        <w:rPr>
          <w:rFonts w:asciiTheme="minorHAnsi" w:hAnsiTheme="minorHAnsi" w:cstheme="minorHAnsi"/>
          <w:sz w:val="24"/>
          <w:szCs w:val="24"/>
          <w:lang w:val="es-MX"/>
        </w:rPr>
      </w:pPr>
    </w:p>
    <w:p w14:paraId="52189A29" w14:textId="47ECA2D6" w:rsidR="00202D4A" w:rsidRPr="00244E23" w:rsidRDefault="00BD41F7"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Estado entregue al Acreditante </w:t>
      </w:r>
      <w:r w:rsidR="00636336" w:rsidRPr="00244E23">
        <w:rPr>
          <w:rFonts w:asciiTheme="minorHAnsi" w:hAnsiTheme="minorHAnsi" w:cstheme="minorHAnsi"/>
          <w:sz w:val="24"/>
          <w:szCs w:val="24"/>
          <w:lang w:val="es-MX"/>
        </w:rPr>
        <w:t xml:space="preserve">una </w:t>
      </w:r>
      <w:r w:rsidRPr="00244E23">
        <w:rPr>
          <w:rFonts w:asciiTheme="minorHAnsi" w:hAnsiTheme="minorHAnsi" w:cstheme="minorHAnsi"/>
          <w:sz w:val="24"/>
          <w:szCs w:val="24"/>
          <w:lang w:val="es-MX"/>
        </w:rPr>
        <w:t>impresión de la constancia de inscripción electrónica</w:t>
      </w:r>
      <w:r w:rsidR="00037977" w:rsidRPr="00244E23">
        <w:rPr>
          <w:rFonts w:asciiTheme="minorHAnsi" w:hAnsiTheme="minorHAnsi" w:cstheme="minorHAnsi"/>
          <w:sz w:val="24"/>
          <w:szCs w:val="24"/>
          <w:lang w:val="es-MX"/>
        </w:rPr>
        <w:t xml:space="preserve"> </w:t>
      </w:r>
      <w:r w:rsidR="0010210C" w:rsidRPr="00244E23">
        <w:rPr>
          <w:rFonts w:asciiTheme="minorHAnsi" w:hAnsiTheme="minorHAnsi" w:cstheme="minorHAnsi"/>
          <w:sz w:val="24"/>
          <w:szCs w:val="24"/>
          <w:lang w:val="es-MX"/>
        </w:rPr>
        <w:t xml:space="preserve">del Contrato en </w:t>
      </w:r>
      <w:r w:rsidR="002D4F3D" w:rsidRPr="00244E23">
        <w:rPr>
          <w:rFonts w:asciiTheme="minorHAnsi" w:hAnsiTheme="minorHAnsi" w:cstheme="minorHAnsi"/>
          <w:sz w:val="24"/>
          <w:szCs w:val="24"/>
          <w:lang w:val="es-MX"/>
        </w:rPr>
        <w:t xml:space="preserve">el Registro </w:t>
      </w:r>
      <w:r w:rsidR="00ED5860" w:rsidRPr="00244E23">
        <w:rPr>
          <w:rFonts w:asciiTheme="minorHAnsi" w:hAnsiTheme="minorHAnsi" w:cstheme="minorHAnsi"/>
          <w:sz w:val="24"/>
          <w:szCs w:val="24"/>
          <w:lang w:val="es-MX"/>
        </w:rPr>
        <w:t>Público Único</w:t>
      </w:r>
      <w:r w:rsidR="002D2271" w:rsidRPr="00244E23">
        <w:rPr>
          <w:rFonts w:asciiTheme="minorHAnsi" w:hAnsiTheme="minorHAnsi" w:cstheme="minorHAnsi"/>
          <w:sz w:val="24"/>
          <w:szCs w:val="24"/>
          <w:lang w:val="es-MX"/>
        </w:rPr>
        <w:t>.</w:t>
      </w:r>
    </w:p>
    <w:p w14:paraId="14DF0634" w14:textId="77777777" w:rsidR="00BD41F7" w:rsidRPr="005515D1" w:rsidRDefault="00BD41F7" w:rsidP="005515D1">
      <w:pPr>
        <w:rPr>
          <w:rFonts w:asciiTheme="minorHAnsi" w:hAnsiTheme="minorHAnsi" w:cstheme="minorHAnsi"/>
          <w:sz w:val="24"/>
          <w:szCs w:val="24"/>
          <w:lang w:val="es-MX"/>
        </w:rPr>
      </w:pPr>
    </w:p>
    <w:p w14:paraId="5F535C6B" w14:textId="6679661D" w:rsidR="0002159F" w:rsidRPr="00244E23" w:rsidRDefault="0002159F"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sidRPr="00244E23">
        <w:rPr>
          <w:rFonts w:asciiTheme="minorHAnsi" w:eastAsia="Arial" w:hAnsiTheme="minorHAnsi" w:cstheme="minorHAnsi"/>
          <w:bCs/>
          <w:sz w:val="24"/>
          <w:szCs w:val="24"/>
          <w:lang w:val="es-MX"/>
        </w:rPr>
        <w:t xml:space="preserve">Que el </w:t>
      </w:r>
      <w:r w:rsidR="00B35640" w:rsidRPr="00244E23">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iduciario entregue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 xml:space="preserve">creditante la constancia de inscripción del </w:t>
      </w:r>
      <w:r w:rsidR="00BD41F7" w:rsidRPr="00244E23">
        <w:rPr>
          <w:rFonts w:asciiTheme="minorHAnsi" w:eastAsia="Arial" w:hAnsiTheme="minorHAnsi" w:cstheme="minorHAnsi"/>
          <w:bCs/>
          <w:sz w:val="24"/>
          <w:szCs w:val="24"/>
          <w:lang w:val="es-MX"/>
        </w:rPr>
        <w:t>C</w:t>
      </w:r>
      <w:r w:rsidRPr="00244E23">
        <w:rPr>
          <w:rFonts w:asciiTheme="minorHAnsi" w:eastAsia="Arial" w:hAnsiTheme="minorHAnsi" w:cstheme="minorHAnsi"/>
          <w:bCs/>
          <w:sz w:val="24"/>
          <w:szCs w:val="24"/>
          <w:lang w:val="es-MX"/>
        </w:rPr>
        <w:t>ontrato en el Registro del Fideicomiso, la cual le otorga a</w:t>
      </w:r>
      <w:r w:rsidR="0016311F" w:rsidRPr="00244E23">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 xml:space="preserve"> </w:t>
      </w:r>
      <w:r w:rsidR="00BD41F7" w:rsidRPr="00244E23">
        <w:rPr>
          <w:rFonts w:asciiTheme="minorHAnsi" w:eastAsia="Arial" w:hAnsiTheme="minorHAnsi" w:cstheme="minorHAnsi"/>
          <w:bCs/>
          <w:sz w:val="24"/>
          <w:szCs w:val="24"/>
          <w:lang w:val="es-MX"/>
        </w:rPr>
        <w:t xml:space="preserve">Crédito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inanciamiento y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creditante</w:t>
      </w:r>
      <w:r w:rsidR="002B5C15" w:rsidRPr="00244E23">
        <w:rPr>
          <w:rFonts w:asciiTheme="minorHAnsi" w:eastAsia="Arial" w:hAnsiTheme="minorHAnsi" w:cstheme="minorHAnsi"/>
          <w:bCs/>
          <w:sz w:val="24"/>
          <w:szCs w:val="24"/>
          <w:lang w:val="es-MX"/>
        </w:rPr>
        <w:t xml:space="preserve">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ideicomisario en </w:t>
      </w:r>
      <w:r w:rsidR="005515D1">
        <w:rPr>
          <w:rFonts w:asciiTheme="minorHAnsi" w:eastAsia="Arial" w:hAnsiTheme="minorHAnsi" w:cstheme="minorHAnsi"/>
          <w:bCs/>
          <w:sz w:val="24"/>
          <w:szCs w:val="24"/>
          <w:lang w:val="es-MX"/>
        </w:rPr>
        <w:t>P</w:t>
      </w:r>
      <w:r w:rsidRPr="00244E23">
        <w:rPr>
          <w:rFonts w:asciiTheme="minorHAnsi" w:eastAsia="Arial" w:hAnsiTheme="minorHAnsi" w:cstheme="minorHAnsi"/>
          <w:bCs/>
          <w:sz w:val="24"/>
          <w:szCs w:val="24"/>
          <w:lang w:val="es-MX"/>
        </w:rPr>
        <w:t xml:space="preserve">rimer </w:t>
      </w:r>
      <w:r w:rsidR="005515D1">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ugar</w:t>
      </w:r>
      <w:r w:rsidR="00C24538" w:rsidRPr="00244E23">
        <w:rPr>
          <w:rFonts w:asciiTheme="minorHAnsi" w:eastAsia="Arial" w:hAnsiTheme="minorHAnsi" w:cstheme="minorHAnsi"/>
          <w:bCs/>
          <w:sz w:val="24"/>
          <w:szCs w:val="24"/>
          <w:lang w:val="es-MX"/>
        </w:rPr>
        <w:t xml:space="preserve"> (según dichos términos se definen en el Fideicomiso)</w:t>
      </w:r>
      <w:r w:rsidRPr="00244E23">
        <w:rPr>
          <w:rFonts w:asciiTheme="minorHAnsi" w:eastAsia="Arial" w:hAnsiTheme="minorHAnsi" w:cstheme="minorHAnsi"/>
          <w:bCs/>
          <w:sz w:val="24"/>
          <w:szCs w:val="24"/>
          <w:lang w:val="es-MX"/>
        </w:rPr>
        <w:t>.</w:t>
      </w:r>
    </w:p>
    <w:p w14:paraId="1C0D5B4E" w14:textId="77777777" w:rsidR="00BD41F7" w:rsidRPr="00244E23" w:rsidRDefault="00BD41F7" w:rsidP="00BD41F7">
      <w:pPr>
        <w:pStyle w:val="ListParagraph"/>
        <w:rPr>
          <w:rFonts w:asciiTheme="minorHAnsi" w:hAnsiTheme="minorHAnsi" w:cstheme="minorHAnsi"/>
          <w:sz w:val="24"/>
          <w:szCs w:val="24"/>
          <w:lang w:val="es-MX"/>
        </w:rPr>
      </w:pPr>
    </w:p>
    <w:p w14:paraId="47746F11" w14:textId="43289DF9" w:rsidR="00D2669C" w:rsidRDefault="00D2669C"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w:t>
      </w:r>
      <w:r w:rsidR="00BD41F7"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hubiere presentado</w:t>
      </w:r>
      <w:r w:rsidR="006B7957" w:rsidRPr="00244E23">
        <w:rPr>
          <w:rFonts w:asciiTheme="minorHAnsi" w:hAnsiTheme="minorHAnsi" w:cstheme="minorHAnsi"/>
          <w:sz w:val="24"/>
          <w:szCs w:val="24"/>
          <w:lang w:val="es-MX"/>
        </w:rPr>
        <w:t xml:space="preserve"> la</w:t>
      </w:r>
      <w:r w:rsidRPr="00244E23">
        <w:rPr>
          <w:rFonts w:asciiTheme="minorHAnsi" w:hAnsiTheme="minorHAnsi" w:cstheme="minorHAnsi"/>
          <w:sz w:val="24"/>
          <w:szCs w:val="24"/>
          <w:lang w:val="es-MX"/>
        </w:rPr>
        <w:t xml:space="preserve"> </w:t>
      </w:r>
      <w:r w:rsidR="00DF5899" w:rsidRPr="00244E23">
        <w:rPr>
          <w:rFonts w:asciiTheme="minorHAnsi" w:hAnsiTheme="minorHAnsi" w:cstheme="minorHAnsi"/>
          <w:sz w:val="24"/>
          <w:szCs w:val="24"/>
          <w:lang w:val="es-MX"/>
        </w:rPr>
        <w:t xml:space="preserve">Notificación e </w:t>
      </w:r>
      <w:r w:rsidR="00CC4ECC" w:rsidRPr="00244E23">
        <w:rPr>
          <w:rFonts w:asciiTheme="minorHAnsi" w:hAnsiTheme="minorHAnsi" w:cstheme="minorHAnsi"/>
          <w:sz w:val="24"/>
          <w:szCs w:val="24"/>
          <w:lang w:val="es-MX"/>
        </w:rPr>
        <w:t>Instrucción</w:t>
      </w:r>
      <w:r w:rsidR="006B7957" w:rsidRPr="00244E23">
        <w:rPr>
          <w:rFonts w:asciiTheme="minorHAnsi" w:hAnsiTheme="minorHAnsi" w:cstheme="minorHAnsi"/>
          <w:sz w:val="24"/>
          <w:szCs w:val="24"/>
          <w:lang w:val="es-MX"/>
        </w:rPr>
        <w:t xml:space="preserve"> Irrevocable a la </w:t>
      </w:r>
      <w:r w:rsidR="002B5C15" w:rsidRPr="00244E23">
        <w:rPr>
          <w:rFonts w:asciiTheme="minorHAnsi" w:hAnsiTheme="minorHAnsi" w:cstheme="minorHAnsi"/>
          <w:sz w:val="24"/>
          <w:szCs w:val="24"/>
          <w:lang w:val="es-MX"/>
        </w:rPr>
        <w:t>SHCP</w:t>
      </w:r>
      <w:r w:rsidR="006B7957" w:rsidRPr="00244E23">
        <w:rPr>
          <w:rFonts w:asciiTheme="minorHAnsi" w:hAnsiTheme="minorHAnsi" w:cstheme="minorHAnsi"/>
          <w:sz w:val="24"/>
          <w:szCs w:val="24"/>
          <w:lang w:val="es-MX"/>
        </w:rPr>
        <w:t>,</w:t>
      </w:r>
      <w:r w:rsidR="00D81836" w:rsidRPr="00244E23">
        <w:rPr>
          <w:rFonts w:asciiTheme="minorHAnsi" w:hAnsiTheme="minorHAnsi" w:cstheme="minorHAnsi"/>
          <w:sz w:val="24"/>
          <w:szCs w:val="24"/>
          <w:lang w:val="es-MX"/>
        </w:rPr>
        <w:t xml:space="preserve"> </w:t>
      </w:r>
      <w:r w:rsidR="00D81836" w:rsidRPr="00244E23">
        <w:rPr>
          <w:rFonts w:asciiTheme="minorHAnsi" w:hAnsiTheme="minorHAnsi" w:cstheme="minorHAnsi"/>
          <w:bCs/>
          <w:color w:val="000000"/>
          <w:sz w:val="24"/>
          <w:szCs w:val="24"/>
          <w:lang w:val="es-MX"/>
        </w:rPr>
        <w:t xml:space="preserve">a través la </w:t>
      </w:r>
      <w:r w:rsidR="00C332BF" w:rsidRPr="00244E23">
        <w:rPr>
          <w:rFonts w:asciiTheme="minorHAnsi" w:hAnsiTheme="minorHAnsi" w:cstheme="minorHAnsi"/>
          <w:sz w:val="24"/>
          <w:szCs w:val="24"/>
          <w:lang w:val="es-MX"/>
        </w:rPr>
        <w:t>Dirección General de Programación y Presupuesto “A” de la Subsecretaría de Egresos de la SHCP, con copia a la UCEF</w:t>
      </w:r>
      <w:r w:rsidR="00D81836" w:rsidRPr="00244E23">
        <w:rPr>
          <w:rFonts w:asciiTheme="minorHAnsi" w:hAnsiTheme="minorHAnsi" w:cstheme="minorHAnsi"/>
          <w:bCs/>
          <w:color w:val="000000"/>
          <w:sz w:val="24"/>
          <w:szCs w:val="24"/>
          <w:lang w:val="es-MX"/>
        </w:rPr>
        <w:t>,</w:t>
      </w:r>
      <w:r w:rsidR="006B7957" w:rsidRPr="00244E23">
        <w:rPr>
          <w:rFonts w:asciiTheme="minorHAnsi" w:hAnsiTheme="minorHAnsi" w:cstheme="minorHAnsi"/>
          <w:sz w:val="24"/>
          <w:szCs w:val="24"/>
          <w:lang w:val="es-MX"/>
        </w:rPr>
        <w:t xml:space="preserve"> </w:t>
      </w:r>
      <w:r w:rsidR="005402C0" w:rsidRPr="00244E23">
        <w:rPr>
          <w:rFonts w:asciiTheme="minorHAnsi" w:hAnsiTheme="minorHAnsi" w:cstheme="minorHAnsi"/>
          <w:sz w:val="24"/>
          <w:szCs w:val="24"/>
          <w:lang w:val="es-MX"/>
        </w:rPr>
        <w:t xml:space="preserve">o a través del área correspondiente, </w:t>
      </w:r>
      <w:r w:rsidRPr="00244E23">
        <w:rPr>
          <w:rFonts w:asciiTheme="minorHAnsi" w:hAnsiTheme="minorHAnsi" w:cstheme="minorHAnsi"/>
          <w:sz w:val="24"/>
          <w:szCs w:val="24"/>
          <w:lang w:val="es-MX"/>
        </w:rPr>
        <w:lastRenderedPageBreak/>
        <w:t>mediante la cual</w:t>
      </w:r>
      <w:r w:rsidR="00C2453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B1437B" w:rsidRPr="00244E23">
        <w:rPr>
          <w:rFonts w:asciiTheme="minorHAnsi" w:hAnsiTheme="minorHAnsi" w:cstheme="minorHAnsi"/>
          <w:i/>
          <w:iCs/>
          <w:sz w:val="24"/>
          <w:szCs w:val="24"/>
          <w:lang w:val="es-MX"/>
        </w:rPr>
        <w:t>(i)</w:t>
      </w:r>
      <w:r w:rsidR="00B1437B"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se notifique </w:t>
      </w:r>
      <w:r w:rsidR="002B5C15" w:rsidRPr="00244E23">
        <w:rPr>
          <w:rFonts w:asciiTheme="minorHAnsi" w:hAnsiTheme="minorHAnsi" w:cstheme="minorHAnsi"/>
          <w:sz w:val="24"/>
          <w:szCs w:val="24"/>
          <w:lang w:val="es-MX"/>
        </w:rPr>
        <w:t xml:space="preserve">la constitución del Fideicomiso </w:t>
      </w:r>
      <w:r w:rsidR="007A36A1" w:rsidRPr="00244E23">
        <w:rPr>
          <w:rFonts w:asciiTheme="minorHAnsi" w:hAnsiTheme="minorHAnsi" w:cstheme="minorHAnsi"/>
          <w:sz w:val="24"/>
          <w:szCs w:val="24"/>
          <w:lang w:val="es-MX"/>
        </w:rPr>
        <w:t>y</w:t>
      </w:r>
      <w:r w:rsidR="00860A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la afectación de</w:t>
      </w:r>
      <w:r w:rsidR="00DF5899" w:rsidRPr="00244E23">
        <w:rPr>
          <w:rFonts w:asciiTheme="minorHAnsi" w:hAnsiTheme="minorHAnsi" w:cstheme="minorHAnsi"/>
          <w:sz w:val="24"/>
          <w:szCs w:val="24"/>
          <w:lang w:val="es-MX"/>
        </w:rPr>
        <w:t>l FAFEF Afectado</w:t>
      </w:r>
      <w:r w:rsidR="00AF3B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al Fideicomiso</w:t>
      </w:r>
      <w:r w:rsidR="00B1437B" w:rsidRPr="00244E23">
        <w:rPr>
          <w:rFonts w:asciiTheme="minorHAnsi" w:hAnsiTheme="minorHAnsi" w:cstheme="minorHAnsi"/>
          <w:sz w:val="24"/>
          <w:szCs w:val="24"/>
          <w:lang w:val="es-MX"/>
        </w:rPr>
        <w:t>,</w:t>
      </w:r>
      <w:r w:rsidR="002B5C15" w:rsidRPr="00244E23">
        <w:rPr>
          <w:rFonts w:asciiTheme="minorHAnsi" w:hAnsiTheme="minorHAnsi" w:cstheme="minorHAnsi"/>
          <w:sz w:val="24"/>
          <w:szCs w:val="24"/>
          <w:lang w:val="es-MX"/>
        </w:rPr>
        <w:t xml:space="preserve"> y </w:t>
      </w:r>
      <w:r w:rsidR="00B1437B" w:rsidRPr="00244E23">
        <w:rPr>
          <w:rFonts w:asciiTheme="minorHAnsi" w:hAnsiTheme="minorHAnsi" w:cstheme="minorHAnsi"/>
          <w:i/>
          <w:iCs/>
          <w:sz w:val="24"/>
          <w:szCs w:val="24"/>
          <w:lang w:val="es-MX"/>
        </w:rPr>
        <w:t>(</w:t>
      </w:r>
      <w:proofErr w:type="spellStart"/>
      <w:r w:rsidR="00B1437B" w:rsidRPr="00244E23">
        <w:rPr>
          <w:rFonts w:asciiTheme="minorHAnsi" w:hAnsiTheme="minorHAnsi" w:cstheme="minorHAnsi"/>
          <w:i/>
          <w:iCs/>
          <w:sz w:val="24"/>
          <w:szCs w:val="24"/>
          <w:lang w:val="es-MX"/>
        </w:rPr>
        <w:t>ii</w:t>
      </w:r>
      <w:proofErr w:type="spellEnd"/>
      <w:r w:rsidR="00B1437B" w:rsidRPr="00244E23">
        <w:rPr>
          <w:rFonts w:asciiTheme="minorHAnsi" w:hAnsiTheme="minorHAnsi" w:cstheme="minorHAnsi"/>
          <w:i/>
          <w:iCs/>
          <w:sz w:val="24"/>
          <w:szCs w:val="24"/>
          <w:lang w:val="es-MX"/>
        </w:rPr>
        <w:t>)</w:t>
      </w:r>
      <w:r w:rsidR="00B1437B" w:rsidRPr="00244E23">
        <w:rPr>
          <w:rFonts w:asciiTheme="minorHAnsi" w:hAnsiTheme="minorHAnsi" w:cstheme="minorHAnsi"/>
          <w:sz w:val="24"/>
          <w:szCs w:val="24"/>
          <w:lang w:val="es-MX"/>
        </w:rPr>
        <w:t xml:space="preserve"> </w:t>
      </w:r>
      <w:r w:rsidR="002B5C15" w:rsidRPr="00244E23">
        <w:rPr>
          <w:rFonts w:asciiTheme="minorHAnsi" w:hAnsiTheme="minorHAnsi" w:cstheme="minorHAnsi"/>
          <w:sz w:val="24"/>
          <w:szCs w:val="24"/>
          <w:lang w:val="es-MX"/>
        </w:rPr>
        <w:t xml:space="preserve">se le instruya </w:t>
      </w:r>
      <w:r w:rsidR="00B1437B" w:rsidRPr="00244E23">
        <w:rPr>
          <w:rFonts w:asciiTheme="minorHAnsi" w:hAnsiTheme="minorHAnsi" w:cstheme="minorHAnsi"/>
          <w:sz w:val="24"/>
          <w:szCs w:val="24"/>
          <w:lang w:val="es-MX"/>
        </w:rPr>
        <w:t xml:space="preserve">de manera irrevocable </w:t>
      </w:r>
      <w:r w:rsidR="002B5C15" w:rsidRPr="00244E23">
        <w:rPr>
          <w:rFonts w:asciiTheme="minorHAnsi" w:hAnsiTheme="minorHAnsi" w:cstheme="minorHAnsi"/>
          <w:sz w:val="24"/>
          <w:szCs w:val="24"/>
          <w:lang w:val="es-MX"/>
        </w:rPr>
        <w:t>para cumplir con la afectación correspondiente</w:t>
      </w:r>
      <w:r w:rsidRPr="00244E23">
        <w:rPr>
          <w:rFonts w:asciiTheme="minorHAnsi" w:hAnsiTheme="minorHAnsi" w:cstheme="minorHAnsi"/>
          <w:sz w:val="24"/>
          <w:szCs w:val="24"/>
          <w:lang w:val="es-MX"/>
        </w:rPr>
        <w:t xml:space="preserve">, </w:t>
      </w:r>
      <w:r w:rsidR="00D76231" w:rsidRPr="00244E23">
        <w:rPr>
          <w:rFonts w:asciiTheme="minorHAnsi" w:hAnsiTheme="minorHAnsi" w:cstheme="minorHAnsi"/>
          <w:sz w:val="24"/>
          <w:szCs w:val="24"/>
          <w:lang w:val="es-MX"/>
        </w:rPr>
        <w:t>con la</w:t>
      </w:r>
      <w:r w:rsidR="00EC125C" w:rsidRPr="00244E23">
        <w:rPr>
          <w:rFonts w:asciiTheme="minorHAnsi" w:hAnsiTheme="minorHAnsi" w:cstheme="minorHAnsi"/>
          <w:sz w:val="24"/>
          <w:szCs w:val="24"/>
          <w:lang w:val="es-MX"/>
        </w:rPr>
        <w:t xml:space="preserve"> finalidad</w:t>
      </w:r>
      <w:r w:rsidRPr="00244E23">
        <w:rPr>
          <w:rFonts w:asciiTheme="minorHAnsi" w:hAnsiTheme="minorHAnsi" w:cstheme="minorHAnsi"/>
          <w:sz w:val="24"/>
          <w:szCs w:val="24"/>
          <w:lang w:val="es-MX"/>
        </w:rPr>
        <w:t xml:space="preserve"> de </w:t>
      </w:r>
      <w:r w:rsidR="00037977" w:rsidRPr="00244E23">
        <w:rPr>
          <w:rFonts w:asciiTheme="minorHAnsi" w:hAnsiTheme="minorHAnsi" w:cstheme="minorHAnsi"/>
          <w:sz w:val="24"/>
          <w:szCs w:val="24"/>
          <w:lang w:val="es-MX"/>
        </w:rPr>
        <w:t xml:space="preserve">establecer la fuente de pago primaria </w:t>
      </w:r>
      <w:r w:rsidRPr="00244E23">
        <w:rPr>
          <w:rFonts w:asciiTheme="minorHAnsi" w:hAnsiTheme="minorHAnsi" w:cstheme="minorHAnsi"/>
          <w:sz w:val="24"/>
          <w:szCs w:val="24"/>
          <w:lang w:val="es-MX"/>
        </w:rPr>
        <w:t xml:space="preserve">de las obligaciones </w:t>
      </w:r>
      <w:r w:rsidR="001D5718" w:rsidRPr="00244E23">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derivadas del presente Contrato</w:t>
      </w:r>
      <w:r w:rsidR="002B5C15" w:rsidRPr="00244E23">
        <w:rPr>
          <w:rFonts w:asciiTheme="minorHAnsi" w:hAnsiTheme="minorHAnsi" w:cstheme="minorHAnsi"/>
          <w:sz w:val="24"/>
          <w:szCs w:val="24"/>
          <w:lang w:val="es-MX"/>
        </w:rPr>
        <w:t>.</w:t>
      </w:r>
    </w:p>
    <w:p w14:paraId="49F4C9CA" w14:textId="77777777" w:rsidR="00080165" w:rsidRDefault="00080165" w:rsidP="00437949">
      <w:pPr>
        <w:pStyle w:val="ListParagraph"/>
        <w:rPr>
          <w:rFonts w:asciiTheme="minorHAnsi" w:hAnsiTheme="minorHAnsi" w:cstheme="minorHAnsi"/>
          <w:sz w:val="24"/>
          <w:szCs w:val="24"/>
          <w:lang w:val="es-MX"/>
        </w:rPr>
      </w:pPr>
    </w:p>
    <w:p w14:paraId="08413E04" w14:textId="6695BF93" w:rsidR="00080165" w:rsidRDefault="00080165"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una copia simple del contrato marco para operaciones financieras derivadas con el anexo para operaciones de intercambio de tasa (swap) debidamente suscrito. </w:t>
      </w:r>
    </w:p>
    <w:p w14:paraId="42C8A1A3" w14:textId="77777777" w:rsidR="00080165" w:rsidRDefault="00080165" w:rsidP="00437949">
      <w:pPr>
        <w:pStyle w:val="ListParagraph"/>
        <w:rPr>
          <w:rFonts w:asciiTheme="minorHAnsi" w:hAnsiTheme="minorHAnsi" w:cstheme="minorHAnsi"/>
          <w:sz w:val="24"/>
          <w:szCs w:val="24"/>
          <w:lang w:val="es-MX"/>
        </w:rPr>
      </w:pPr>
    </w:p>
    <w:p w14:paraId="19E35F38" w14:textId="04CB7EA1" w:rsidR="00080165" w:rsidRPr="00244E23" w:rsidRDefault="00080165" w:rsidP="00CA3F58">
      <w:pPr>
        <w:pStyle w:val="Header"/>
        <w:numPr>
          <w:ilvl w:val="1"/>
          <w:numId w:val="8"/>
        </w:numPr>
        <w:tabs>
          <w:tab w:val="clear" w:pos="4252"/>
          <w:tab w:val="clear" w:pos="8504"/>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una copia del correo electrónico de confirmación del cierre de la operación de intercambio de tasa (swap). </w:t>
      </w:r>
    </w:p>
    <w:p w14:paraId="16C8CBD7" w14:textId="77777777" w:rsidR="00204466" w:rsidRPr="00244E23" w:rsidRDefault="00204466" w:rsidP="00C332BF">
      <w:pPr>
        <w:rPr>
          <w:rFonts w:asciiTheme="minorHAnsi" w:hAnsiTheme="minorHAnsi" w:cstheme="minorHAnsi"/>
          <w:sz w:val="24"/>
          <w:szCs w:val="24"/>
          <w:lang w:val="es-MX"/>
        </w:rPr>
      </w:pPr>
    </w:p>
    <w:p w14:paraId="3040B2D3" w14:textId="6649F0AC" w:rsidR="0005651E" w:rsidRPr="00244E23" w:rsidRDefault="0005651E" w:rsidP="006F0816">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condiciones suspensivas antes señaladas deberán quedar cumplidas en un plazo que no exceda de </w:t>
      </w:r>
      <w:r w:rsidR="000D531A" w:rsidRPr="00244E23">
        <w:rPr>
          <w:rFonts w:asciiTheme="minorHAnsi" w:hAnsiTheme="minorHAnsi" w:cstheme="minorHAnsi"/>
          <w:sz w:val="24"/>
          <w:szCs w:val="24"/>
          <w:lang w:val="es-MX"/>
        </w:rPr>
        <w:t>60</w:t>
      </w:r>
      <w:r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sesenta</w:t>
      </w:r>
      <w:r w:rsidRPr="00244E23">
        <w:rPr>
          <w:rFonts w:asciiTheme="minorHAnsi" w:hAnsiTheme="minorHAnsi" w:cstheme="minorHAnsi"/>
          <w:sz w:val="24"/>
          <w:szCs w:val="24"/>
          <w:lang w:val="es-MX"/>
        </w:rPr>
        <w:t xml:space="preserve">) días naturales, contado a partir de la fecha de suscripción del Contrato. En </w:t>
      </w:r>
      <w:r w:rsidR="00B1437B"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Estado</w:t>
      </w:r>
      <w:r w:rsidR="00731A5A"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no cumpla con las condiciones suspensivas en el plazo mencionado, </w:t>
      </w:r>
      <w:r w:rsidR="00731A5A"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w:t>
      </w:r>
      <w:r w:rsidR="000E4F42" w:rsidRPr="00244E23">
        <w:rPr>
          <w:rFonts w:asciiTheme="minorHAnsi" w:hAnsiTheme="minorHAnsi" w:cstheme="minorHAnsi"/>
          <w:sz w:val="24"/>
          <w:szCs w:val="24"/>
          <w:lang w:val="es-MX"/>
        </w:rPr>
        <w:t>por parte del</w:t>
      </w:r>
      <w:r w:rsidRPr="00244E23">
        <w:rPr>
          <w:rFonts w:asciiTheme="minorHAnsi" w:hAnsiTheme="minorHAnsi" w:cstheme="minorHAnsi"/>
          <w:sz w:val="24"/>
          <w:szCs w:val="24"/>
          <w:lang w:val="es-MX"/>
        </w:rPr>
        <w:t xml:space="preserve">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que incluya la justificación correspondiente, previamente al vencimiento del plazo mencionado.</w:t>
      </w:r>
    </w:p>
    <w:p w14:paraId="7F1AF488" w14:textId="77777777" w:rsidR="00CE7F05" w:rsidRPr="00244E23" w:rsidRDefault="00CE7F05" w:rsidP="003247A2">
      <w:pPr>
        <w:pStyle w:val="Header"/>
        <w:jc w:val="both"/>
        <w:rPr>
          <w:rFonts w:asciiTheme="minorHAnsi" w:hAnsiTheme="minorHAnsi" w:cstheme="minorHAnsi"/>
          <w:b/>
          <w:sz w:val="24"/>
          <w:szCs w:val="24"/>
          <w:lang w:val="es-MX"/>
        </w:rPr>
      </w:pPr>
    </w:p>
    <w:p w14:paraId="06F6FCD7" w14:textId="03BD879E"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Quinta. </w:t>
      </w:r>
      <w:r w:rsidRPr="00244E23">
        <w:rPr>
          <w:rFonts w:asciiTheme="minorHAnsi" w:hAnsiTheme="minorHAnsi" w:cstheme="minorHAnsi"/>
          <w:b/>
          <w:sz w:val="24"/>
          <w:szCs w:val="24"/>
          <w:u w:val="single"/>
          <w:lang w:val="es-MX"/>
        </w:rPr>
        <w:t>Vigencia</w:t>
      </w:r>
      <w:r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 xml:space="preserve">La vigencia máxima de este Contrato es de </w:t>
      </w:r>
      <w:r w:rsidR="000D531A" w:rsidRPr="00244E23">
        <w:rPr>
          <w:rFonts w:asciiTheme="minorHAnsi" w:hAnsiTheme="minorHAnsi" w:cstheme="minorHAnsi"/>
          <w:sz w:val="24"/>
          <w:szCs w:val="24"/>
          <w:lang w:val="es-MX"/>
        </w:rPr>
        <w:t>180</w:t>
      </w:r>
      <w:r w:rsidR="00876212"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ciento ochenta</w:t>
      </w:r>
      <w:r w:rsidRPr="00244E23">
        <w:rPr>
          <w:rFonts w:asciiTheme="minorHAnsi" w:hAnsiTheme="minorHAnsi" w:cstheme="minorHAnsi"/>
          <w:sz w:val="24"/>
          <w:szCs w:val="24"/>
          <w:lang w:val="es-MX"/>
        </w:rPr>
        <w:t>) meses</w:t>
      </w:r>
      <w:r w:rsidR="00626AB9"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 la</w:t>
      </w:r>
      <w:r w:rsidR="000D531A" w:rsidRPr="00244E23">
        <w:rPr>
          <w:rFonts w:asciiTheme="minorHAnsi" w:hAnsiTheme="minorHAnsi" w:cstheme="minorHAnsi"/>
          <w:sz w:val="24"/>
          <w:szCs w:val="24"/>
          <w:lang w:val="es-MX"/>
        </w:rPr>
        <w:t xml:space="preserve"> primera </w:t>
      </w:r>
      <w:r w:rsidR="00C332BF" w:rsidRPr="00244E23">
        <w:rPr>
          <w:rFonts w:asciiTheme="minorHAnsi" w:hAnsiTheme="minorHAnsi" w:cstheme="minorHAnsi"/>
          <w:sz w:val="24"/>
          <w:szCs w:val="24"/>
          <w:lang w:val="es-MX"/>
        </w:rPr>
        <w:t>D</w:t>
      </w:r>
      <w:r w:rsidR="000D531A" w:rsidRPr="00244E23">
        <w:rPr>
          <w:rFonts w:asciiTheme="minorHAnsi" w:hAnsiTheme="minorHAnsi" w:cstheme="minorHAnsi"/>
          <w:sz w:val="24"/>
          <w:szCs w:val="24"/>
          <w:lang w:val="es-MX"/>
        </w:rPr>
        <w:t xml:space="preserve">isposición del </w:t>
      </w:r>
      <w:r w:rsidR="00EA3EF7" w:rsidRPr="00244E23">
        <w:rPr>
          <w:rFonts w:asciiTheme="minorHAnsi" w:hAnsiTheme="minorHAnsi" w:cstheme="minorHAnsi"/>
          <w:sz w:val="24"/>
          <w:szCs w:val="24"/>
          <w:lang w:val="es-MX"/>
        </w:rPr>
        <w:t>C</w:t>
      </w:r>
      <w:r w:rsidR="000D531A" w:rsidRPr="00244E23">
        <w:rPr>
          <w:rFonts w:asciiTheme="minorHAnsi" w:hAnsiTheme="minorHAnsi" w:cstheme="minorHAnsi"/>
          <w:sz w:val="24"/>
          <w:szCs w:val="24"/>
          <w:lang w:val="es-MX"/>
        </w:rPr>
        <w:t>rédito</w:t>
      </w:r>
      <w:r w:rsidR="00037977" w:rsidRPr="00244E23">
        <w:rPr>
          <w:rFonts w:asciiTheme="minorHAnsi" w:hAnsiTheme="minorHAnsi" w:cstheme="minorHAnsi"/>
          <w:sz w:val="24"/>
          <w:szCs w:val="24"/>
          <w:lang w:val="es-MX"/>
        </w:rPr>
        <w:t xml:space="preserve">, equivalentes a </w:t>
      </w:r>
      <w:r w:rsidR="000D531A" w:rsidRPr="00244E23">
        <w:rPr>
          <w:rFonts w:asciiTheme="minorHAnsi" w:hAnsiTheme="minorHAnsi" w:cstheme="minorHAnsi"/>
          <w:sz w:val="24"/>
          <w:szCs w:val="24"/>
          <w:lang w:val="es-MX"/>
        </w:rPr>
        <w:t>5</w:t>
      </w:r>
      <w:r w:rsidR="003E1138"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475</w:t>
      </w:r>
      <w:r w:rsidR="00860A41"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cinco mil cuatrocientos setenta y cinco</w:t>
      </w:r>
      <w:r w:rsidR="00860A41" w:rsidRPr="00244E23">
        <w:rPr>
          <w:rFonts w:asciiTheme="minorHAnsi" w:hAnsiTheme="minorHAnsi" w:cstheme="minorHAnsi"/>
          <w:sz w:val="24"/>
          <w:szCs w:val="24"/>
          <w:lang w:val="es-MX"/>
        </w:rPr>
        <w:t>)</w:t>
      </w:r>
      <w:r w:rsidR="00037977"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037977" w:rsidRPr="00244E23">
        <w:rPr>
          <w:rFonts w:asciiTheme="minorHAnsi" w:hAnsiTheme="minorHAnsi" w:cstheme="minorHAnsi"/>
          <w:sz w:val="24"/>
          <w:szCs w:val="24"/>
          <w:lang w:val="es-MX"/>
        </w:rPr>
        <w:t>ías</w:t>
      </w:r>
      <w:r w:rsidR="00CC4ECC" w:rsidRPr="00244E23">
        <w:rPr>
          <w:rFonts w:asciiTheme="minorHAnsi" w:hAnsiTheme="minorHAnsi" w:cstheme="minorHAnsi"/>
          <w:sz w:val="24"/>
          <w:szCs w:val="24"/>
          <w:lang w:val="es-MX"/>
        </w:rPr>
        <w:t xml:space="preserve">, cuyo vencimiento no podrá exceder del </w:t>
      </w:r>
      <w:r w:rsidR="00636336" w:rsidRPr="00244E23">
        <w:rPr>
          <w:rFonts w:asciiTheme="minorHAnsi" w:hAnsiTheme="minorHAnsi" w:cstheme="minorHAnsi"/>
          <w:sz w:val="24"/>
          <w:szCs w:val="24"/>
          <w:lang w:val="es-MX"/>
        </w:rPr>
        <w:t>[•]</w:t>
      </w:r>
      <w:r w:rsidR="00AA652C" w:rsidRPr="00244E23">
        <w:rPr>
          <w:rFonts w:asciiTheme="minorHAnsi" w:hAnsiTheme="minorHAnsi" w:cstheme="minorHAnsi"/>
          <w:sz w:val="24"/>
          <w:szCs w:val="24"/>
          <w:lang w:val="es-MX"/>
        </w:rPr>
        <w:t>.</w:t>
      </w:r>
    </w:p>
    <w:p w14:paraId="4C4E6ED0" w14:textId="77777777" w:rsidR="00544B35" w:rsidRPr="00244E23" w:rsidRDefault="00544B35" w:rsidP="003247A2">
      <w:pPr>
        <w:pStyle w:val="Header"/>
        <w:jc w:val="both"/>
        <w:rPr>
          <w:rFonts w:asciiTheme="minorHAnsi" w:hAnsiTheme="minorHAnsi" w:cstheme="minorHAnsi"/>
          <w:b/>
          <w:sz w:val="24"/>
          <w:szCs w:val="24"/>
          <w:lang w:val="es-MX"/>
        </w:rPr>
      </w:pPr>
    </w:p>
    <w:p w14:paraId="77FE0FEE" w14:textId="17DA1C5F"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No </w:t>
      </w:r>
      <w:proofErr w:type="gramStart"/>
      <w:r w:rsidRPr="00244E23">
        <w:rPr>
          <w:rFonts w:asciiTheme="minorHAnsi" w:hAnsiTheme="minorHAnsi" w:cstheme="minorHAnsi"/>
          <w:sz w:val="24"/>
          <w:szCs w:val="24"/>
          <w:lang w:val="es-MX"/>
        </w:rPr>
        <w:t>obstante</w:t>
      </w:r>
      <w:proofErr w:type="gramEnd"/>
      <w:r w:rsidRPr="00244E23">
        <w:rPr>
          <w:rFonts w:asciiTheme="minorHAnsi" w:hAnsiTheme="minorHAnsi" w:cstheme="minorHAnsi"/>
          <w:sz w:val="24"/>
          <w:szCs w:val="24"/>
          <w:lang w:val="es-MX"/>
        </w:rPr>
        <w:t xml:space="preserve"> su terminación, el presente </w:t>
      </w:r>
      <w:r w:rsidR="00060ABD" w:rsidRPr="00244E23">
        <w:rPr>
          <w:rFonts w:asciiTheme="minorHAnsi" w:hAnsiTheme="minorHAnsi" w:cstheme="minorHAnsi"/>
          <w:sz w:val="24"/>
          <w:szCs w:val="24"/>
          <w:lang w:val="es-MX"/>
        </w:rPr>
        <w:t xml:space="preserve">Contrato </w:t>
      </w:r>
      <w:r w:rsidRPr="00244E23">
        <w:rPr>
          <w:rFonts w:asciiTheme="minorHAnsi" w:hAnsiTheme="minorHAnsi" w:cstheme="minorHAnsi"/>
          <w:sz w:val="24"/>
          <w:szCs w:val="24"/>
          <w:lang w:val="es-MX"/>
        </w:rPr>
        <w:t>surtirá todos los efectos legales entre las Partes hasta que el Estado haya cumplido con todas y cada una de las obligaciones contraídas al amparo del presente Contrato.</w:t>
      </w:r>
    </w:p>
    <w:p w14:paraId="68B60CA7" w14:textId="77777777" w:rsidR="00544B35" w:rsidRPr="00244E23" w:rsidRDefault="00544B35" w:rsidP="003247A2">
      <w:pPr>
        <w:pStyle w:val="Header"/>
        <w:jc w:val="both"/>
        <w:rPr>
          <w:rFonts w:asciiTheme="minorHAnsi" w:hAnsiTheme="minorHAnsi" w:cstheme="minorHAnsi"/>
          <w:sz w:val="24"/>
          <w:szCs w:val="24"/>
          <w:lang w:val="es-MX"/>
        </w:rPr>
      </w:pPr>
    </w:p>
    <w:p w14:paraId="27B5FD8B" w14:textId="309532FD" w:rsidR="00C24538" w:rsidRDefault="00544B35" w:rsidP="003247A2">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Sexta. </w:t>
      </w:r>
      <w:r w:rsidR="00365154" w:rsidRPr="00244E23">
        <w:rPr>
          <w:rFonts w:asciiTheme="minorHAnsi" w:hAnsiTheme="minorHAnsi" w:cstheme="minorHAnsi"/>
          <w:b/>
          <w:sz w:val="24"/>
          <w:szCs w:val="24"/>
          <w:u w:val="single"/>
          <w:lang w:val="es-MX"/>
        </w:rPr>
        <w:t>Pagos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086174" w:rsidRPr="00244E23">
        <w:rPr>
          <w:rFonts w:asciiTheme="minorHAnsi" w:hAnsiTheme="minorHAnsi" w:cstheme="minorHAnsi"/>
          <w:sz w:val="24"/>
          <w:szCs w:val="24"/>
          <w:lang w:val="es-MX"/>
        </w:rPr>
        <w:t>E</w:t>
      </w:r>
      <w:r w:rsidRPr="00244E23">
        <w:rPr>
          <w:rFonts w:asciiTheme="minorHAnsi" w:hAnsiTheme="minorHAnsi" w:cstheme="minorHAnsi"/>
          <w:sz w:val="24"/>
          <w:szCs w:val="24"/>
          <w:lang w:val="es-MX"/>
        </w:rPr>
        <w:t xml:space="preserve">l Estado se obliga a pagar al </w:t>
      </w:r>
      <w:r w:rsidR="00A57B4D"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el monto dispuesto con base en el presente Contrato, más los intereses correspondientes, mediante amortizaciones mensuales</w:t>
      </w:r>
      <w:r w:rsidR="0070653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Pr="00244E23">
        <w:rPr>
          <w:rFonts w:asciiTheme="minorHAnsi" w:eastAsia="Arial Unicode MS" w:hAnsiTheme="minorHAnsi" w:cstheme="minorHAnsi"/>
          <w:sz w:val="24"/>
          <w:szCs w:val="24"/>
          <w:lang w:val="es-MX"/>
        </w:rPr>
        <w:t>consecutiv</w:t>
      </w:r>
      <w:r w:rsidR="00807570">
        <w:rPr>
          <w:rFonts w:asciiTheme="minorHAnsi" w:eastAsia="Arial Unicode MS" w:hAnsiTheme="minorHAnsi" w:cstheme="minorHAnsi"/>
          <w:sz w:val="24"/>
          <w:szCs w:val="24"/>
          <w:lang w:val="es-MX"/>
        </w:rPr>
        <w:t>a</w:t>
      </w:r>
      <w:r w:rsidRPr="00244E23">
        <w:rPr>
          <w:rFonts w:asciiTheme="minorHAnsi" w:eastAsia="Arial Unicode MS" w:hAnsiTheme="minorHAnsi" w:cstheme="minorHAnsi"/>
          <w:sz w:val="24"/>
          <w:szCs w:val="24"/>
          <w:lang w:val="es-MX"/>
        </w:rPr>
        <w:t>s</w:t>
      </w:r>
      <w:r w:rsidR="002A0D55" w:rsidRPr="00244E23">
        <w:rPr>
          <w:rFonts w:asciiTheme="minorHAnsi" w:eastAsia="Arial Unicode MS" w:hAnsiTheme="minorHAnsi" w:cstheme="minorHAnsi"/>
          <w:sz w:val="24"/>
          <w:szCs w:val="24"/>
          <w:lang w:val="es-MX"/>
        </w:rPr>
        <w:t xml:space="preserve"> y crecientes </w:t>
      </w:r>
      <w:r w:rsidRPr="00244E23">
        <w:rPr>
          <w:rFonts w:asciiTheme="minorHAnsi" w:eastAsia="Arial Unicode MS" w:hAnsiTheme="minorHAnsi" w:cstheme="minorHAnsi"/>
          <w:sz w:val="24"/>
          <w:szCs w:val="24"/>
          <w:lang w:val="es-MX"/>
        </w:rPr>
        <w:t xml:space="preserve">de </w:t>
      </w:r>
      <w:r w:rsidR="00FC4336" w:rsidRPr="00244E23">
        <w:rPr>
          <w:rFonts w:asciiTheme="minorHAnsi" w:eastAsia="Arial Unicode MS" w:hAnsiTheme="minorHAnsi" w:cstheme="minorHAnsi"/>
          <w:sz w:val="24"/>
          <w:szCs w:val="24"/>
          <w:lang w:val="es-MX"/>
        </w:rPr>
        <w:t>capital</w:t>
      </w:r>
      <w:r w:rsidR="00C24538" w:rsidRPr="00244E23">
        <w:rPr>
          <w:rFonts w:asciiTheme="minorHAnsi" w:eastAsia="Arial Unicode MS" w:hAnsiTheme="minorHAnsi" w:cstheme="minorHAnsi"/>
          <w:sz w:val="24"/>
          <w:szCs w:val="24"/>
          <w:lang w:val="es-MX"/>
        </w:rPr>
        <w:t xml:space="preserve">, bajo un </w:t>
      </w:r>
      <w:r w:rsidR="008F5831" w:rsidRPr="00244E23">
        <w:rPr>
          <w:rFonts w:asciiTheme="minorHAnsi" w:eastAsia="Arial Unicode MS" w:hAnsiTheme="minorHAnsi" w:cstheme="minorHAnsi"/>
          <w:sz w:val="24"/>
          <w:szCs w:val="24"/>
          <w:lang w:val="es-MX"/>
        </w:rPr>
        <w:t xml:space="preserve">método </w:t>
      </w:r>
      <w:r w:rsidR="00C24538" w:rsidRPr="00244E23">
        <w:rPr>
          <w:rFonts w:asciiTheme="minorHAnsi" w:eastAsia="Arial Unicode MS" w:hAnsiTheme="minorHAnsi" w:cstheme="minorHAnsi"/>
          <w:sz w:val="24"/>
          <w:szCs w:val="24"/>
          <w:lang w:val="es-MX"/>
        </w:rPr>
        <w:t>de pagos fijos</w:t>
      </w:r>
      <w:r w:rsidR="00155E7A" w:rsidRPr="00244E23">
        <w:rPr>
          <w:rFonts w:asciiTheme="minorHAnsi" w:hAnsiTheme="minorHAnsi" w:cstheme="minorHAnsi"/>
          <w:sz w:val="24"/>
          <w:szCs w:val="24"/>
          <w:lang w:val="es-MX"/>
        </w:rPr>
        <w:t>, según se estable</w:t>
      </w:r>
      <w:r w:rsidR="00C24538" w:rsidRPr="00244E23">
        <w:rPr>
          <w:rFonts w:asciiTheme="minorHAnsi" w:hAnsiTheme="minorHAnsi" w:cstheme="minorHAnsi"/>
          <w:sz w:val="24"/>
          <w:szCs w:val="24"/>
          <w:lang w:val="es-MX"/>
        </w:rPr>
        <w:t>zca</w:t>
      </w:r>
      <w:r w:rsidRPr="00244E23">
        <w:rPr>
          <w:rFonts w:asciiTheme="minorHAnsi" w:hAnsiTheme="minorHAnsi" w:cstheme="minorHAnsi"/>
          <w:sz w:val="24"/>
          <w:szCs w:val="24"/>
          <w:lang w:val="es-MX"/>
        </w:rPr>
        <w:t xml:space="preserve"> en la tabla de amortización</w:t>
      </w:r>
      <w:r w:rsidR="0041438D" w:rsidRPr="00244E23">
        <w:rPr>
          <w:rFonts w:asciiTheme="minorHAnsi" w:hAnsiTheme="minorHAnsi" w:cstheme="minorHAnsi"/>
          <w:sz w:val="24"/>
          <w:szCs w:val="24"/>
          <w:lang w:val="es-MX"/>
        </w:rPr>
        <w:t xml:space="preserve"> que se acompañ</w:t>
      </w:r>
      <w:r w:rsidR="005515D1">
        <w:rPr>
          <w:rFonts w:asciiTheme="minorHAnsi" w:hAnsiTheme="minorHAnsi" w:cstheme="minorHAnsi"/>
          <w:sz w:val="24"/>
          <w:szCs w:val="24"/>
          <w:lang w:val="es-MX"/>
        </w:rPr>
        <w:t xml:space="preserve">e </w:t>
      </w:r>
      <w:r w:rsidR="00C24538" w:rsidRPr="00244E23">
        <w:rPr>
          <w:rFonts w:asciiTheme="minorHAnsi" w:hAnsiTheme="minorHAnsi" w:cstheme="minorHAnsi"/>
          <w:sz w:val="24"/>
          <w:szCs w:val="24"/>
          <w:lang w:val="es-MX"/>
        </w:rPr>
        <w:t xml:space="preserve">a cada </w:t>
      </w:r>
      <w:r w:rsidR="005515D1">
        <w:rPr>
          <w:rFonts w:asciiTheme="minorHAnsi" w:hAnsiTheme="minorHAnsi" w:cstheme="minorHAnsi"/>
          <w:sz w:val="24"/>
          <w:szCs w:val="24"/>
          <w:lang w:val="es-MX"/>
        </w:rPr>
        <w:t>D</w:t>
      </w:r>
      <w:r w:rsidR="00C24538" w:rsidRPr="00244E23">
        <w:rPr>
          <w:rFonts w:asciiTheme="minorHAnsi" w:hAnsiTheme="minorHAnsi" w:cstheme="minorHAnsi"/>
          <w:sz w:val="24"/>
          <w:szCs w:val="24"/>
          <w:lang w:val="es-MX"/>
        </w:rPr>
        <w:t>isposición del Crédito.</w:t>
      </w:r>
    </w:p>
    <w:p w14:paraId="66D1CE5A" w14:textId="19E6469D" w:rsidR="00807570" w:rsidRDefault="00807570" w:rsidP="003247A2">
      <w:pPr>
        <w:jc w:val="both"/>
        <w:rPr>
          <w:rFonts w:asciiTheme="minorHAnsi" w:hAnsiTheme="minorHAnsi" w:cstheme="minorHAnsi"/>
          <w:sz w:val="24"/>
          <w:szCs w:val="24"/>
          <w:lang w:val="es-MX"/>
        </w:rPr>
      </w:pPr>
    </w:p>
    <w:p w14:paraId="322FA870" w14:textId="746F92EA" w:rsidR="00807570" w:rsidRPr="00244E23" w:rsidRDefault="00807570" w:rsidP="003247A2">
      <w:pPr>
        <w:jc w:val="both"/>
        <w:rPr>
          <w:rFonts w:asciiTheme="minorHAnsi" w:hAnsiTheme="minorHAnsi" w:cstheme="minorHAnsi"/>
          <w:sz w:val="24"/>
          <w:szCs w:val="24"/>
          <w:lang w:val="es-MX"/>
        </w:rPr>
      </w:pPr>
      <w:r w:rsidRPr="00807570">
        <w:rPr>
          <w:rFonts w:asciiTheme="minorHAnsi" w:hAnsiTheme="minorHAnsi" w:cstheme="minorHAnsi"/>
          <w:sz w:val="24"/>
          <w:szCs w:val="24"/>
          <w:lang w:val="es-MX"/>
        </w:rPr>
        <w:t>Se adjunta al presente Contrato, como referencia, una proyección de Tabla de Amortizaci</w:t>
      </w:r>
      <w:r w:rsidR="000D3ED8">
        <w:rPr>
          <w:rFonts w:asciiTheme="minorHAnsi" w:hAnsiTheme="minorHAnsi" w:cstheme="minorHAnsi"/>
          <w:sz w:val="24"/>
          <w:szCs w:val="24"/>
          <w:lang w:val="es-MX"/>
        </w:rPr>
        <w:t>ón</w:t>
      </w:r>
      <w:r w:rsidRPr="00807570">
        <w:rPr>
          <w:rFonts w:asciiTheme="minorHAnsi" w:hAnsiTheme="minorHAnsi" w:cstheme="minorHAnsi"/>
          <w:sz w:val="24"/>
          <w:szCs w:val="24"/>
          <w:lang w:val="es-MX"/>
        </w:rPr>
        <w:t xml:space="preserve"> como </w:t>
      </w:r>
      <w:r w:rsidRPr="00807570">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807570">
        <w:rPr>
          <w:rFonts w:asciiTheme="minorHAnsi" w:hAnsiTheme="minorHAnsi" w:cstheme="minorHAnsi"/>
          <w:sz w:val="24"/>
          <w:szCs w:val="24"/>
          <w:lang w:val="es-MX"/>
        </w:rPr>
        <w:t>, en el entendido que el pago de capital se realizará junto con los intereses correspondientes a definirse al momento de realizar cada disposición, bajo un método de pagos fijos.</w:t>
      </w:r>
    </w:p>
    <w:p w14:paraId="2C1E742C" w14:textId="77777777" w:rsidR="00B00C88" w:rsidRPr="00244E23" w:rsidRDefault="00B00C88" w:rsidP="003247A2">
      <w:pPr>
        <w:jc w:val="both"/>
        <w:rPr>
          <w:rFonts w:asciiTheme="minorHAnsi" w:hAnsiTheme="minorHAnsi" w:cstheme="minorHAnsi"/>
          <w:sz w:val="24"/>
          <w:szCs w:val="24"/>
          <w:lang w:val="es-MX"/>
        </w:rPr>
      </w:pPr>
    </w:p>
    <w:p w14:paraId="2C9CEFA0" w14:textId="77777777" w:rsidR="00544B35" w:rsidRPr="00244E23" w:rsidRDefault="00544B35"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pagos que </w:t>
      </w:r>
      <w:r w:rsidR="00FF7A4D"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 xml:space="preserve">realice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directamente o a través del Fideicomiso, serán aplicados en el siguiente orden de prelación:</w:t>
      </w:r>
    </w:p>
    <w:p w14:paraId="74DA6546"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24249CAE" w14:textId="4C492F11"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6.1</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 xml:space="preserve">A los gastos en que haya incurrido el </w:t>
      </w:r>
      <w:r w:rsidR="00A57B4D" w:rsidRPr="00244E23">
        <w:rPr>
          <w:rFonts w:asciiTheme="minorHAnsi" w:hAnsiTheme="minorHAnsi" w:cstheme="minorHAnsi"/>
          <w:sz w:val="24"/>
          <w:szCs w:val="24"/>
          <w:lang w:val="es-MX"/>
        </w:rPr>
        <w:t>Acreditante</w:t>
      </w:r>
      <w:r w:rsidR="00544B35" w:rsidRPr="00244E23">
        <w:rPr>
          <w:rFonts w:asciiTheme="minorHAnsi" w:hAnsiTheme="minorHAnsi" w:cstheme="minorHAnsi"/>
          <w:sz w:val="24"/>
          <w:szCs w:val="24"/>
          <w:lang w:val="es-MX"/>
        </w:rPr>
        <w:t xml:space="preserve"> para la recuperación del Crédito, más los impuestos que, en su caso, se generen conforme a las disposiciones fiscales vigentes.</w:t>
      </w:r>
    </w:p>
    <w:p w14:paraId="2E9F81EF"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07DBC0F9" w14:textId="34C9852E"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6.2</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moratorios, más los impuestos que, en su caso, se generen conforme a las disposiciones fiscales vigentes.</w:t>
      </w:r>
    </w:p>
    <w:p w14:paraId="1486BE8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104882D0" w14:textId="73C9D1A7"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6.3</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ordinarios</w:t>
      </w:r>
      <w:r w:rsidR="00B00C88" w:rsidRPr="00244E23">
        <w:rPr>
          <w:rFonts w:asciiTheme="minorHAnsi" w:hAnsiTheme="minorHAnsi" w:cstheme="minorHAnsi"/>
          <w:sz w:val="24"/>
          <w:szCs w:val="24"/>
          <w:lang w:val="es-MX"/>
        </w:rPr>
        <w:t xml:space="preserve"> vencidos y no pagados</w:t>
      </w:r>
      <w:r w:rsidR="00544B35" w:rsidRPr="00244E23">
        <w:rPr>
          <w:rFonts w:asciiTheme="minorHAnsi" w:hAnsiTheme="minorHAnsi" w:cstheme="minorHAnsi"/>
          <w:sz w:val="24"/>
          <w:szCs w:val="24"/>
          <w:lang w:val="es-MX"/>
        </w:rPr>
        <w:t>, más los impuestos que, en su caso, se generen conforme a las disposiciones fiscales vigentes.</w:t>
      </w:r>
    </w:p>
    <w:p w14:paraId="48CF0E66" w14:textId="77777777" w:rsidR="00B00C88" w:rsidRPr="00244E23" w:rsidRDefault="00B00C88" w:rsidP="00BD5E96">
      <w:pPr>
        <w:pStyle w:val="ListParagraph"/>
        <w:ind w:left="567" w:hanging="567"/>
        <w:rPr>
          <w:rFonts w:asciiTheme="minorHAnsi" w:hAnsiTheme="minorHAnsi" w:cstheme="minorHAnsi"/>
          <w:sz w:val="24"/>
          <w:szCs w:val="24"/>
          <w:lang w:val="es-MX"/>
        </w:rPr>
      </w:pPr>
    </w:p>
    <w:p w14:paraId="4A6838AB" w14:textId="7EB3C287" w:rsidR="00B00C88"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6.4</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 xml:space="preserve">Al </w:t>
      </w:r>
      <w:r w:rsidR="00FC4336" w:rsidRPr="00244E23">
        <w:rPr>
          <w:rFonts w:asciiTheme="minorHAnsi" w:hAnsiTheme="minorHAnsi" w:cstheme="minorHAnsi"/>
          <w:sz w:val="24"/>
          <w:szCs w:val="24"/>
          <w:lang w:val="es-MX"/>
        </w:rPr>
        <w:t>capital</w:t>
      </w:r>
      <w:r w:rsidR="004B2F3D" w:rsidRPr="00244E23">
        <w:rPr>
          <w:rFonts w:asciiTheme="minorHAnsi" w:hAnsiTheme="minorHAnsi" w:cstheme="minorHAnsi"/>
          <w:sz w:val="24"/>
          <w:szCs w:val="24"/>
          <w:lang w:val="es-MX"/>
        </w:rPr>
        <w:t xml:space="preserve"> vencido y no pagado</w:t>
      </w:r>
      <w:r w:rsidR="00B00C88" w:rsidRPr="00244E23">
        <w:rPr>
          <w:rFonts w:asciiTheme="minorHAnsi" w:hAnsiTheme="minorHAnsi" w:cstheme="minorHAnsi"/>
          <w:sz w:val="24"/>
          <w:szCs w:val="24"/>
          <w:lang w:val="es-MX"/>
        </w:rPr>
        <w:t>.</w:t>
      </w:r>
    </w:p>
    <w:p w14:paraId="1B52DB41"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54B20C00" w14:textId="7721204B"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6.5</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A los intereses ordinarios, más los impuestos que, en su caso, se generen conforme a las disposiciones fiscales vigentes.</w:t>
      </w:r>
    </w:p>
    <w:p w14:paraId="4D834F77"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418C5E8C" w14:textId="10E422E6"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6.6</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la amortización de</w:t>
      </w:r>
      <w:r w:rsidR="000605D5" w:rsidRPr="00244E23">
        <w:rPr>
          <w:rFonts w:asciiTheme="minorHAnsi" w:hAnsiTheme="minorHAnsi" w:cstheme="minorHAnsi"/>
          <w:sz w:val="24"/>
          <w:szCs w:val="24"/>
          <w:lang w:val="es-MX"/>
        </w:rPr>
        <w:t>l</w:t>
      </w:r>
      <w:r w:rsidR="00544B35"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544B35" w:rsidRPr="00244E23">
        <w:rPr>
          <w:rFonts w:asciiTheme="minorHAnsi" w:hAnsiTheme="minorHAnsi" w:cstheme="minorHAnsi"/>
          <w:sz w:val="24"/>
          <w:szCs w:val="24"/>
          <w:lang w:val="es-MX"/>
        </w:rPr>
        <w:t xml:space="preserve"> del </w:t>
      </w:r>
      <w:r w:rsidR="000E5898" w:rsidRPr="00244E23">
        <w:rPr>
          <w:rFonts w:asciiTheme="minorHAnsi" w:hAnsiTheme="minorHAnsi" w:cstheme="minorHAnsi"/>
          <w:sz w:val="24"/>
          <w:szCs w:val="24"/>
          <w:lang w:val="es-MX"/>
        </w:rPr>
        <w:t xml:space="preserve">Periodo de </w:t>
      </w:r>
      <w:r w:rsidR="007A7A97" w:rsidRPr="00244E23">
        <w:rPr>
          <w:rFonts w:asciiTheme="minorHAnsi" w:hAnsiTheme="minorHAnsi" w:cstheme="minorHAnsi"/>
          <w:sz w:val="24"/>
          <w:szCs w:val="24"/>
          <w:lang w:val="es-MX"/>
        </w:rPr>
        <w:t>Pago</w:t>
      </w:r>
      <w:r w:rsidR="00544B35" w:rsidRPr="00244E23">
        <w:rPr>
          <w:rFonts w:asciiTheme="minorHAnsi" w:hAnsiTheme="minorHAnsi" w:cstheme="minorHAnsi"/>
          <w:sz w:val="24"/>
          <w:szCs w:val="24"/>
          <w:lang w:val="es-MX"/>
        </w:rPr>
        <w:t xml:space="preserve"> correspondiente, y</w:t>
      </w:r>
    </w:p>
    <w:p w14:paraId="4114044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37F56625" w14:textId="7B14AA5C" w:rsidR="00523E66" w:rsidRPr="00244E23" w:rsidRDefault="00706531" w:rsidP="00706531">
      <w:pPr>
        <w:pStyle w:val="Header"/>
        <w:tabs>
          <w:tab w:val="clear" w:pos="4252"/>
          <w:tab w:val="clear" w:pos="8504"/>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 xml:space="preserve">A la amortización anticipada del </w:t>
      </w:r>
      <w:r w:rsidR="00FC4336" w:rsidRPr="00244E23">
        <w:rPr>
          <w:rFonts w:asciiTheme="minorHAnsi" w:hAnsiTheme="minorHAnsi" w:cstheme="minorHAnsi"/>
          <w:sz w:val="24"/>
          <w:szCs w:val="24"/>
          <w:lang w:val="es-MX"/>
        </w:rPr>
        <w:t>capital</w:t>
      </w:r>
      <w:r w:rsidR="00544B35" w:rsidRPr="00244E23">
        <w:rPr>
          <w:rFonts w:asciiTheme="minorHAnsi" w:hAnsiTheme="minorHAnsi" w:cstheme="minorHAnsi"/>
          <w:sz w:val="24"/>
          <w:szCs w:val="24"/>
          <w:lang w:val="es-MX"/>
        </w:rPr>
        <w:t xml:space="preserve">, no vencido, en orden inverso al vencimiento de las amortizaciones respectivas, </w:t>
      </w:r>
      <w:r w:rsidR="00544B35" w:rsidRPr="00244E23">
        <w:rPr>
          <w:rFonts w:asciiTheme="minorHAnsi" w:hAnsiTheme="minorHAnsi" w:cstheme="minorHAnsi"/>
          <w:i/>
          <w:sz w:val="24"/>
          <w:szCs w:val="24"/>
          <w:lang w:val="es-MX"/>
        </w:rPr>
        <w:t>en el entendido que</w:t>
      </w:r>
      <w:r w:rsidR="00544B35" w:rsidRPr="00244E23">
        <w:rPr>
          <w:rFonts w:asciiTheme="minorHAnsi" w:hAnsiTheme="minorHAnsi" w:cstheme="minorHAnsi"/>
          <w:sz w:val="24"/>
          <w:szCs w:val="24"/>
          <w:lang w:val="es-MX"/>
        </w:rPr>
        <w:t xml:space="preserve"> las cantidades pagadas tienen que ser suficientes para cubrir la mensualidad anticipada correspondiente, en términos de la Cláusula Séptima siguiente.</w:t>
      </w:r>
    </w:p>
    <w:p w14:paraId="5C5C7C6C" w14:textId="77777777" w:rsidR="00B3207B" w:rsidRPr="00244E23" w:rsidRDefault="00B3207B" w:rsidP="00706531">
      <w:pPr>
        <w:rPr>
          <w:rFonts w:asciiTheme="minorHAnsi" w:hAnsiTheme="minorHAnsi" w:cstheme="minorHAnsi"/>
          <w:sz w:val="24"/>
          <w:szCs w:val="24"/>
          <w:lang w:val="es-MX"/>
        </w:rPr>
      </w:pPr>
    </w:p>
    <w:p w14:paraId="6FB2B540" w14:textId="3E108939"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w:t>
      </w:r>
      <w:r w:rsidR="00C332BF"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77BA2DD2" w14:textId="77777777"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p>
    <w:p w14:paraId="54C1F4BE" w14:textId="6353D4D3" w:rsidR="00544B35" w:rsidRPr="00244E23"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Séptima. </w:t>
      </w:r>
      <w:r w:rsidR="003247A2" w:rsidRPr="00244E23">
        <w:rPr>
          <w:rFonts w:asciiTheme="minorHAnsi" w:hAnsiTheme="minorHAnsi" w:cstheme="minorHAnsi"/>
          <w:b/>
          <w:sz w:val="24"/>
          <w:szCs w:val="24"/>
          <w:u w:val="single"/>
          <w:lang w:val="es-MX"/>
        </w:rPr>
        <w:t>Amortización</w:t>
      </w:r>
      <w:r w:rsidRPr="00244E23">
        <w:rPr>
          <w:rFonts w:asciiTheme="minorHAnsi" w:hAnsiTheme="minorHAnsi" w:cstheme="minorHAnsi"/>
          <w:b/>
          <w:sz w:val="24"/>
          <w:szCs w:val="24"/>
          <w:u w:val="single"/>
          <w:lang w:val="es-MX"/>
        </w:rPr>
        <w:t xml:space="preserve"> Anticipad</w:t>
      </w:r>
      <w:r w:rsidR="003247A2" w:rsidRPr="00244E23">
        <w:rPr>
          <w:rFonts w:asciiTheme="minorHAnsi" w:hAnsiTheme="minorHAnsi" w:cstheme="minorHAnsi"/>
          <w:b/>
          <w:sz w:val="24"/>
          <w:szCs w:val="24"/>
          <w:u w:val="single"/>
          <w:lang w:val="es-MX"/>
        </w:rPr>
        <w:t>a</w:t>
      </w:r>
      <w:r w:rsidRPr="00244E23">
        <w:rPr>
          <w:rFonts w:asciiTheme="minorHAnsi" w:hAnsiTheme="minorHAnsi" w:cstheme="minorHAnsi"/>
          <w:sz w:val="24"/>
          <w:szCs w:val="24"/>
          <w:lang w:val="es-MX"/>
        </w:rPr>
        <w:t xml:space="preserve">. El Estado </w:t>
      </w:r>
      <w:r w:rsidRPr="00244E23">
        <w:rPr>
          <w:rFonts w:asciiTheme="minorHAnsi" w:hAnsiTheme="minorHAnsi" w:cstheme="minorHAnsi"/>
          <w:bCs/>
          <w:sz w:val="24"/>
          <w:szCs w:val="24"/>
          <w:lang w:val="es-MX"/>
        </w:rPr>
        <w:t xml:space="preserve">podrá pagar antes de su vencimiento, parcial o totalmente, el importe de las sumas dispuestas, sin pena o comisión alguna, </w:t>
      </w:r>
      <w:r w:rsidR="00C24538" w:rsidRPr="00244E23">
        <w:rPr>
          <w:rFonts w:asciiTheme="minorHAnsi" w:hAnsiTheme="minorHAnsi" w:cstheme="minorHAnsi"/>
          <w:bCs/>
          <w:sz w:val="24"/>
          <w:szCs w:val="24"/>
          <w:lang w:val="es-MX"/>
        </w:rPr>
        <w:t>salvo por los costos de rompimiento</w:t>
      </w:r>
      <w:r w:rsidR="005515D1">
        <w:rPr>
          <w:rFonts w:asciiTheme="minorHAnsi" w:hAnsiTheme="minorHAnsi" w:cstheme="minorHAnsi"/>
          <w:bCs/>
          <w:sz w:val="24"/>
          <w:szCs w:val="24"/>
          <w:lang w:val="es-MX"/>
        </w:rPr>
        <w:t xml:space="preserve"> que en su caso se generen por el rompimiento de los instrumentos de intercambio de tasas asociados a las Disposiciones</w:t>
      </w:r>
      <w:r w:rsidR="00C24538" w:rsidRPr="00244E23">
        <w:rPr>
          <w:rFonts w:asciiTheme="minorHAnsi" w:hAnsiTheme="minorHAnsi" w:cstheme="minorHAnsi"/>
          <w:bCs/>
          <w:sz w:val="24"/>
          <w:szCs w:val="24"/>
          <w:lang w:val="es-MX"/>
        </w:rPr>
        <w:t xml:space="preserve">, </w:t>
      </w:r>
      <w:r w:rsidR="001418A4" w:rsidRPr="00244E23">
        <w:rPr>
          <w:rFonts w:asciiTheme="minorHAnsi" w:hAnsiTheme="minorHAnsi" w:cstheme="minorHAnsi"/>
          <w:bCs/>
          <w:sz w:val="24"/>
          <w:szCs w:val="24"/>
          <w:lang w:val="es-MX"/>
        </w:rPr>
        <w:t>siempre y cuando</w:t>
      </w:r>
      <w:r w:rsidR="00A73524"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i/>
          <w:sz w:val="24"/>
          <w:szCs w:val="24"/>
          <w:lang w:val="es-MX"/>
        </w:rPr>
        <w:t>(i)</w:t>
      </w:r>
      <w:r w:rsidR="001F6248" w:rsidRPr="00244E23">
        <w:rPr>
          <w:rFonts w:asciiTheme="minorHAnsi" w:hAnsiTheme="minorHAnsi" w:cstheme="minorHAnsi"/>
          <w:bCs/>
          <w:sz w:val="24"/>
          <w:szCs w:val="24"/>
          <w:lang w:val="es-MX"/>
        </w:rPr>
        <w:t xml:space="preserve"> el Estado notifique previamente</w:t>
      </w:r>
      <w:r w:rsidRPr="00244E23">
        <w:rPr>
          <w:rFonts w:asciiTheme="minorHAnsi" w:hAnsiTheme="minorHAnsi" w:cstheme="minorHAnsi"/>
          <w:bCs/>
          <w:sz w:val="24"/>
          <w:szCs w:val="24"/>
          <w:lang w:val="es-MX"/>
        </w:rPr>
        <w:t xml:space="preserve"> por escrito (con acuse de recibo) al Acreditante, con al menos 5 (</w:t>
      </w:r>
      <w:r w:rsidR="002D4883" w:rsidRPr="00244E23">
        <w:rPr>
          <w:rFonts w:asciiTheme="minorHAnsi" w:hAnsiTheme="minorHAnsi" w:cstheme="minorHAnsi"/>
          <w:bCs/>
          <w:sz w:val="24"/>
          <w:szCs w:val="24"/>
          <w:lang w:val="es-MX"/>
        </w:rPr>
        <w:t>cinco</w:t>
      </w:r>
      <w:r w:rsidRPr="00244E23">
        <w:rPr>
          <w:rFonts w:asciiTheme="minorHAnsi" w:hAnsiTheme="minorHAnsi" w:cstheme="minorHAnsi"/>
          <w:bCs/>
          <w:sz w:val="24"/>
          <w:szCs w:val="24"/>
          <w:lang w:val="es-MX"/>
        </w:rPr>
        <w:t>) Días Hábiles de anticipación a la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i/>
          <w:sz w:val="24"/>
          <w:szCs w:val="24"/>
          <w:lang w:val="es-MX"/>
        </w:rPr>
        <w:t>(</w:t>
      </w:r>
      <w:proofErr w:type="spellStart"/>
      <w:r w:rsidR="001F6248" w:rsidRPr="00244E23">
        <w:rPr>
          <w:rFonts w:asciiTheme="minorHAnsi" w:hAnsiTheme="minorHAnsi" w:cstheme="minorHAnsi"/>
          <w:bCs/>
          <w:i/>
          <w:sz w:val="24"/>
          <w:szCs w:val="24"/>
          <w:lang w:val="es-MX"/>
        </w:rPr>
        <w:t>ii</w:t>
      </w:r>
      <w:proofErr w:type="spellEnd"/>
      <w:r w:rsidR="001F6248" w:rsidRPr="00244E23">
        <w:rPr>
          <w:rFonts w:asciiTheme="minorHAnsi" w:hAnsiTheme="minorHAnsi" w:cstheme="minorHAnsi"/>
          <w:bCs/>
          <w:i/>
          <w:sz w:val="24"/>
          <w:szCs w:val="24"/>
          <w:lang w:val="es-MX"/>
        </w:rPr>
        <w:t>)</w:t>
      </w:r>
      <w:r w:rsidR="001F6248" w:rsidRPr="00244E23">
        <w:rPr>
          <w:rFonts w:asciiTheme="minorHAnsi" w:hAnsiTheme="minorHAnsi" w:cstheme="minorHAnsi"/>
          <w:bCs/>
          <w:sz w:val="24"/>
          <w:szCs w:val="24"/>
          <w:lang w:val="es-MX"/>
        </w:rPr>
        <w:t xml:space="preserve"> la amortización anticipada sea efectuada en una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sz w:val="24"/>
          <w:szCs w:val="24"/>
          <w:lang w:val="es-MX"/>
        </w:rPr>
        <w:t xml:space="preserve">y </w:t>
      </w:r>
      <w:r w:rsidR="001F6248" w:rsidRPr="00244E23">
        <w:rPr>
          <w:rFonts w:asciiTheme="minorHAnsi" w:hAnsiTheme="minorHAnsi" w:cstheme="minorHAnsi"/>
          <w:bCs/>
          <w:i/>
          <w:sz w:val="24"/>
          <w:szCs w:val="24"/>
          <w:lang w:val="es-MX"/>
        </w:rPr>
        <w:t>(</w:t>
      </w:r>
      <w:proofErr w:type="spellStart"/>
      <w:r w:rsidR="001F6248" w:rsidRPr="00244E23">
        <w:rPr>
          <w:rFonts w:asciiTheme="minorHAnsi" w:hAnsiTheme="minorHAnsi" w:cstheme="minorHAnsi"/>
          <w:bCs/>
          <w:i/>
          <w:sz w:val="24"/>
          <w:szCs w:val="24"/>
          <w:lang w:val="es-MX"/>
        </w:rPr>
        <w:t>iii</w:t>
      </w:r>
      <w:proofErr w:type="spellEnd"/>
      <w:r w:rsidR="001F6248" w:rsidRPr="00244E23">
        <w:rPr>
          <w:rFonts w:asciiTheme="minorHAnsi" w:hAnsiTheme="minorHAnsi" w:cstheme="minorHAnsi"/>
          <w:bCs/>
          <w:i/>
          <w:sz w:val="24"/>
          <w:szCs w:val="24"/>
          <w:lang w:val="es-MX"/>
        </w:rPr>
        <w:t>)</w:t>
      </w:r>
      <w:r w:rsidR="001F6248" w:rsidRPr="00244E23">
        <w:rPr>
          <w:rFonts w:asciiTheme="minorHAnsi" w:hAnsiTheme="minorHAnsi" w:cstheme="minorHAnsi"/>
          <w:bCs/>
          <w:sz w:val="24"/>
          <w:szCs w:val="24"/>
          <w:lang w:val="es-MX"/>
        </w:rPr>
        <w:t xml:space="preserve"> los recursos de la amortización anticipada</w:t>
      </w:r>
      <w:r w:rsidR="00993AE9"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DB1324" w:rsidRPr="00244E23">
        <w:rPr>
          <w:rFonts w:asciiTheme="minorHAnsi" w:hAnsiTheme="minorHAnsi" w:cstheme="minorHAnsi"/>
          <w:bCs/>
          <w:sz w:val="24"/>
          <w:szCs w:val="24"/>
          <w:lang w:val="es-MX"/>
        </w:rPr>
        <w:t xml:space="preserve">en caso de que ésta sea parcial, </w:t>
      </w:r>
      <w:r w:rsidR="001F6248" w:rsidRPr="00244E23">
        <w:rPr>
          <w:rFonts w:asciiTheme="minorHAnsi" w:hAnsiTheme="minorHAnsi" w:cstheme="minorHAnsi"/>
          <w:bCs/>
          <w:sz w:val="24"/>
          <w:szCs w:val="24"/>
          <w:lang w:val="es-MX"/>
        </w:rPr>
        <w:t>se</w:t>
      </w:r>
      <w:r w:rsidR="00993AE9" w:rsidRPr="00244E23">
        <w:rPr>
          <w:rFonts w:asciiTheme="minorHAnsi" w:hAnsiTheme="minorHAnsi" w:cstheme="minorHAnsi"/>
          <w:bCs/>
          <w:sz w:val="24"/>
          <w:szCs w:val="24"/>
          <w:lang w:val="es-MX"/>
        </w:rPr>
        <w:t>an</w:t>
      </w:r>
      <w:r w:rsidR="001F6248" w:rsidRPr="00244E23">
        <w:rPr>
          <w:rFonts w:asciiTheme="minorHAnsi" w:hAnsiTheme="minorHAnsi" w:cstheme="minorHAnsi"/>
          <w:bCs/>
          <w:sz w:val="24"/>
          <w:szCs w:val="24"/>
          <w:lang w:val="es-MX"/>
        </w:rPr>
        <w:t xml:space="preserve"> aplicados al pago de las cantidades debidas</w:t>
      </w:r>
      <w:r w:rsidR="00F87A43" w:rsidRPr="00244E23">
        <w:rPr>
          <w:rFonts w:asciiTheme="minorHAnsi" w:hAnsiTheme="minorHAnsi" w:cstheme="minorHAnsi"/>
          <w:bCs/>
          <w:sz w:val="24"/>
          <w:szCs w:val="24"/>
          <w:lang w:val="es-MX"/>
        </w:rPr>
        <w:t xml:space="preserve"> bajo el presente</w:t>
      </w:r>
      <w:r w:rsidR="00C9198C" w:rsidRPr="00244E23">
        <w:rPr>
          <w:rFonts w:asciiTheme="minorHAnsi" w:hAnsiTheme="minorHAnsi" w:cstheme="minorHAnsi"/>
          <w:bCs/>
          <w:sz w:val="24"/>
          <w:szCs w:val="24"/>
          <w:lang w:val="es-MX"/>
        </w:rPr>
        <w:t xml:space="preserve"> Contrato</w:t>
      </w:r>
      <w:r w:rsidR="001F6248" w:rsidRPr="00244E23">
        <w:rPr>
          <w:rFonts w:asciiTheme="minorHAnsi" w:hAnsiTheme="minorHAnsi" w:cstheme="minorHAnsi"/>
          <w:bCs/>
          <w:sz w:val="24"/>
          <w:szCs w:val="24"/>
          <w:lang w:val="es-MX"/>
        </w:rPr>
        <w:t>, en orden inverso a su vencimiento</w:t>
      </w:r>
      <w:r w:rsidRPr="00244E23">
        <w:rPr>
          <w:rFonts w:asciiTheme="minorHAnsi" w:hAnsiTheme="minorHAnsi" w:cstheme="minorHAnsi"/>
          <w:bCs/>
          <w:sz w:val="24"/>
          <w:szCs w:val="24"/>
          <w:lang w:val="es-MX"/>
        </w:rPr>
        <w:t>.</w:t>
      </w:r>
    </w:p>
    <w:p w14:paraId="2FD7077F" w14:textId="77777777" w:rsidR="00544B35" w:rsidRPr="00244E23" w:rsidRDefault="00544B35" w:rsidP="003247A2">
      <w:pPr>
        <w:jc w:val="both"/>
        <w:rPr>
          <w:rFonts w:asciiTheme="minorHAnsi" w:hAnsiTheme="minorHAnsi" w:cstheme="minorHAnsi"/>
          <w:bCs/>
          <w:sz w:val="24"/>
          <w:szCs w:val="24"/>
          <w:lang w:val="es-MX"/>
        </w:rPr>
      </w:pPr>
    </w:p>
    <w:p w14:paraId="6747713F" w14:textId="78534EF2" w:rsidR="00544B35" w:rsidRPr="00244E23"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w:t>
      </w:r>
      <w:r w:rsidR="005B765D"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El importe de los pagos anticipados será aplicado en el orden de prelación a que se refiere la Cláusula Sexta de este Contrato.</w:t>
      </w:r>
    </w:p>
    <w:p w14:paraId="3AD05D1F" w14:textId="77777777" w:rsidR="005A3001" w:rsidRPr="00244E23" w:rsidRDefault="005A3001" w:rsidP="003247A2">
      <w:pPr>
        <w:pStyle w:val="Header"/>
        <w:jc w:val="both"/>
        <w:rPr>
          <w:rFonts w:asciiTheme="minorHAnsi" w:hAnsiTheme="minorHAnsi" w:cstheme="minorHAnsi"/>
          <w:sz w:val="24"/>
          <w:szCs w:val="24"/>
          <w:lang w:val="es-MX"/>
        </w:rPr>
      </w:pPr>
    </w:p>
    <w:p w14:paraId="669142EE" w14:textId="6FFEE652" w:rsidR="005B765D" w:rsidRPr="00244E23" w:rsidRDefault="00F96984"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plazo</w:t>
      </w:r>
      <w:r w:rsidR="00722E7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monto </w:t>
      </w:r>
      <w:r w:rsidR="00722E7E">
        <w:rPr>
          <w:rFonts w:asciiTheme="minorHAnsi" w:hAnsiTheme="minorHAnsi" w:cstheme="minorHAnsi"/>
          <w:sz w:val="24"/>
          <w:szCs w:val="24"/>
          <w:lang w:val="es-MX"/>
        </w:rPr>
        <w:t xml:space="preserve">y costos de rompimiento </w:t>
      </w:r>
      <w:r w:rsidRPr="00244E23">
        <w:rPr>
          <w:rFonts w:asciiTheme="minorHAnsi" w:hAnsiTheme="minorHAnsi" w:cstheme="minorHAnsi"/>
          <w:sz w:val="24"/>
          <w:szCs w:val="24"/>
          <w:lang w:val="es-MX"/>
        </w:rPr>
        <w:t>de</w:t>
      </w:r>
      <w:r w:rsidR="00722E7E">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pago anticipado</w:t>
      </w:r>
      <w:r w:rsidR="005B765D" w:rsidRPr="00244E23">
        <w:rPr>
          <w:rFonts w:asciiTheme="minorHAnsi" w:hAnsiTheme="minorHAnsi" w:cstheme="minorHAnsi"/>
          <w:sz w:val="24"/>
          <w:szCs w:val="24"/>
          <w:lang w:val="es-MX"/>
        </w:rPr>
        <w:t xml:space="preserve"> </w:t>
      </w:r>
      <w:r w:rsidR="00722E7E">
        <w:rPr>
          <w:rFonts w:asciiTheme="minorHAnsi" w:hAnsiTheme="minorHAnsi" w:cstheme="minorHAnsi"/>
          <w:sz w:val="24"/>
          <w:szCs w:val="24"/>
          <w:lang w:val="es-MX"/>
        </w:rPr>
        <w:t xml:space="preserve">parcial </w:t>
      </w:r>
      <w:r w:rsidR="005B765D" w:rsidRPr="00244E23">
        <w:rPr>
          <w:rFonts w:asciiTheme="minorHAnsi" w:hAnsiTheme="minorHAnsi" w:cstheme="minorHAnsi"/>
          <w:sz w:val="24"/>
          <w:szCs w:val="24"/>
          <w:lang w:val="es-MX"/>
        </w:rPr>
        <w:t>previsto</w:t>
      </w:r>
      <w:r w:rsidR="00722E7E">
        <w:rPr>
          <w:rFonts w:asciiTheme="minorHAnsi" w:hAnsiTheme="minorHAnsi" w:cstheme="minorHAnsi"/>
          <w:sz w:val="24"/>
          <w:szCs w:val="24"/>
          <w:lang w:val="es-MX"/>
        </w:rPr>
        <w:t>s</w:t>
      </w:r>
      <w:r w:rsidR="005B765D" w:rsidRPr="00244E23">
        <w:rPr>
          <w:rFonts w:asciiTheme="minorHAnsi" w:hAnsiTheme="minorHAnsi" w:cstheme="minorHAnsi"/>
          <w:sz w:val="24"/>
          <w:szCs w:val="24"/>
          <w:lang w:val="es-MX"/>
        </w:rPr>
        <w:t xml:space="preserve"> en los dos párrafos anteriores no será aplicable en el caso de que el pago anticipado</w:t>
      </w:r>
      <w:r w:rsidR="00784E68" w:rsidRPr="00244E23">
        <w:rPr>
          <w:rFonts w:asciiTheme="minorHAnsi" w:hAnsiTheme="minorHAnsi" w:cstheme="minorHAnsi"/>
          <w:sz w:val="24"/>
          <w:szCs w:val="24"/>
          <w:lang w:val="es-MX"/>
        </w:rPr>
        <w:t xml:space="preserve"> sea consecuencia </w:t>
      </w:r>
      <w:r w:rsidR="00784E68" w:rsidRPr="00244E23">
        <w:rPr>
          <w:rFonts w:asciiTheme="minorHAnsi" w:hAnsiTheme="minorHAnsi" w:cstheme="minorHAnsi"/>
          <w:sz w:val="24"/>
          <w:szCs w:val="24"/>
          <w:lang w:val="es-MX"/>
        </w:rPr>
        <w:lastRenderedPageBreak/>
        <w:t xml:space="preserve">de </w:t>
      </w:r>
      <w:r w:rsidR="005B765D" w:rsidRPr="00244E23">
        <w:rPr>
          <w:rFonts w:asciiTheme="minorHAnsi" w:hAnsiTheme="minorHAnsi" w:cstheme="minorHAnsi"/>
          <w:sz w:val="24"/>
          <w:szCs w:val="24"/>
          <w:lang w:val="es-MX"/>
        </w:rPr>
        <w:t>la actualización de una Causa de Aceleración, en términos de la Cláusula D</w:t>
      </w:r>
      <w:r w:rsidR="00614D25" w:rsidRPr="00244E23">
        <w:rPr>
          <w:rFonts w:asciiTheme="minorHAnsi" w:hAnsiTheme="minorHAnsi" w:cstheme="minorHAnsi"/>
          <w:sz w:val="24"/>
          <w:szCs w:val="24"/>
          <w:lang w:val="es-MX"/>
        </w:rPr>
        <w:t>écima</w:t>
      </w:r>
      <w:r w:rsidR="005B765D" w:rsidRPr="00244E23">
        <w:rPr>
          <w:rFonts w:asciiTheme="minorHAnsi" w:hAnsiTheme="minorHAnsi" w:cstheme="minorHAnsi"/>
          <w:sz w:val="24"/>
          <w:szCs w:val="24"/>
          <w:lang w:val="es-MX"/>
        </w:rPr>
        <w:t xml:space="preserve"> Tercera</w:t>
      </w:r>
      <w:r w:rsidR="00614D25" w:rsidRPr="00244E23">
        <w:rPr>
          <w:rFonts w:asciiTheme="minorHAnsi" w:hAnsiTheme="minorHAnsi" w:cstheme="minorHAnsi"/>
          <w:sz w:val="24"/>
          <w:szCs w:val="24"/>
          <w:lang w:val="es-MX"/>
        </w:rPr>
        <w:t xml:space="preserve"> de este Contrato</w:t>
      </w:r>
      <w:r w:rsidR="005B765D" w:rsidRPr="00244E23">
        <w:rPr>
          <w:rFonts w:asciiTheme="minorHAnsi" w:hAnsiTheme="minorHAnsi" w:cstheme="minorHAnsi"/>
          <w:sz w:val="24"/>
          <w:szCs w:val="24"/>
          <w:lang w:val="es-MX"/>
        </w:rPr>
        <w:t>.</w:t>
      </w:r>
    </w:p>
    <w:p w14:paraId="6DC1880A" w14:textId="77777777" w:rsidR="005B765D" w:rsidRPr="00244E23" w:rsidRDefault="005B765D" w:rsidP="003247A2">
      <w:pPr>
        <w:pStyle w:val="Header"/>
        <w:jc w:val="both"/>
        <w:rPr>
          <w:rFonts w:asciiTheme="minorHAnsi" w:hAnsiTheme="minorHAnsi" w:cstheme="minorHAnsi"/>
          <w:b/>
          <w:sz w:val="24"/>
          <w:szCs w:val="24"/>
          <w:lang w:val="es-MX"/>
        </w:rPr>
      </w:pPr>
    </w:p>
    <w:p w14:paraId="348CD0D5" w14:textId="5EEB25A0" w:rsidR="00124A83" w:rsidRPr="00244E23" w:rsidRDefault="00EC4FE0" w:rsidP="00124A83">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Octava. </w:t>
      </w:r>
      <w:r w:rsidRPr="00244E23">
        <w:rPr>
          <w:rFonts w:asciiTheme="minorHAnsi" w:hAnsiTheme="minorHAnsi" w:cstheme="minorHAnsi"/>
          <w:b/>
          <w:sz w:val="24"/>
          <w:szCs w:val="24"/>
          <w:u w:val="single"/>
          <w:lang w:val="es-MX"/>
        </w:rPr>
        <w:t>Lugar y Forma de Pago</w:t>
      </w:r>
      <w:r w:rsidRPr="00244E23">
        <w:rPr>
          <w:rFonts w:asciiTheme="minorHAnsi" w:hAnsiTheme="minorHAnsi" w:cstheme="minorHAnsi"/>
          <w:b/>
          <w:sz w:val="24"/>
          <w:szCs w:val="24"/>
          <w:lang w:val="es-MX"/>
        </w:rPr>
        <w:t>.</w:t>
      </w:r>
      <w:r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 xml:space="preserve">El Estado se obliga a pagar al </w:t>
      </w:r>
      <w:r w:rsidR="00C31C92">
        <w:rPr>
          <w:rFonts w:asciiTheme="minorHAnsi" w:hAnsiTheme="minorHAnsi" w:cstheme="minorHAnsi"/>
          <w:bCs/>
          <w:sz w:val="24"/>
          <w:szCs w:val="24"/>
          <w:lang w:val="es-MX"/>
        </w:rPr>
        <w:t>Acreditante</w:t>
      </w:r>
      <w:r w:rsidR="00124A83" w:rsidRPr="00244E23">
        <w:rPr>
          <w:rFonts w:asciiTheme="minorHAnsi" w:hAnsiTheme="minorHAnsi" w:cstheme="minorHAnsi"/>
          <w:bCs/>
          <w:sz w:val="24"/>
          <w:szCs w:val="24"/>
          <w:lang w:val="es-MX"/>
        </w:rPr>
        <w:t xml:space="preserve"> el </w:t>
      </w:r>
      <w:r w:rsidR="00FC4336" w:rsidRPr="00244E23">
        <w:rPr>
          <w:rFonts w:asciiTheme="minorHAnsi" w:hAnsiTheme="minorHAnsi" w:cstheme="minorHAnsi"/>
          <w:bCs/>
          <w:sz w:val="24"/>
          <w:szCs w:val="24"/>
          <w:lang w:val="es-MX"/>
        </w:rPr>
        <w:t>capital</w:t>
      </w:r>
      <w:r w:rsidR="00124A83" w:rsidRPr="00244E23">
        <w:rPr>
          <w:rFonts w:asciiTheme="minorHAnsi" w:hAnsiTheme="minorHAnsi" w:cstheme="minorHAnsi"/>
          <w:bCs/>
          <w:sz w:val="24"/>
          <w:szCs w:val="24"/>
          <w:lang w:val="es-MX"/>
        </w:rPr>
        <w:t xml:space="preserve">, intereses y demás cantidades pagaderas conforme a este Contrato, </w:t>
      </w:r>
      <w:r w:rsidR="00C5381E">
        <w:rPr>
          <w:rFonts w:asciiTheme="minorHAnsi" w:hAnsiTheme="minorHAnsi" w:cstheme="minorHAnsi"/>
          <w:bCs/>
          <w:sz w:val="24"/>
          <w:szCs w:val="24"/>
          <w:lang w:val="es-MX"/>
        </w:rPr>
        <w:t xml:space="preserve">en pesos y dentro de territorio nacional, </w:t>
      </w:r>
      <w:r w:rsidR="00124A83" w:rsidRPr="00244E23">
        <w:rPr>
          <w:rFonts w:asciiTheme="minorHAnsi" w:hAnsiTheme="minorHAnsi" w:cstheme="minorHAnsi"/>
          <w:bCs/>
          <w:sz w:val="24"/>
          <w:szCs w:val="24"/>
          <w:lang w:val="es-MX"/>
        </w:rPr>
        <w:t>en las Fechas de Pago establecidas</w:t>
      </w:r>
      <w:r w:rsidR="004B48A4"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a la cuenta que para tale</w:t>
      </w:r>
      <w:r w:rsidR="00124A83" w:rsidRPr="005515D1">
        <w:rPr>
          <w:rFonts w:asciiTheme="minorHAnsi" w:hAnsiTheme="minorHAnsi" w:cstheme="minorHAnsi"/>
          <w:bCs/>
          <w:sz w:val="24"/>
          <w:szCs w:val="24"/>
          <w:lang w:val="es-MX"/>
        </w:rPr>
        <w:t xml:space="preserve">s efectos le notifique, de tiempo en tiempo, el </w:t>
      </w:r>
      <w:r w:rsidR="00C31C92" w:rsidRPr="005515D1">
        <w:rPr>
          <w:rFonts w:asciiTheme="minorHAnsi" w:hAnsiTheme="minorHAnsi" w:cstheme="minorHAnsi"/>
          <w:bCs/>
          <w:sz w:val="24"/>
          <w:szCs w:val="24"/>
          <w:lang w:val="es-MX"/>
        </w:rPr>
        <w:t>Acreditante</w:t>
      </w:r>
      <w:r w:rsidR="00124A83" w:rsidRPr="005515D1">
        <w:rPr>
          <w:rFonts w:asciiTheme="minorHAnsi" w:hAnsiTheme="minorHAnsi" w:cstheme="minorHAnsi"/>
          <w:bCs/>
          <w:sz w:val="24"/>
          <w:szCs w:val="24"/>
          <w:lang w:val="es-MX"/>
        </w:rPr>
        <w:t xml:space="preserve"> al Estado.</w:t>
      </w:r>
    </w:p>
    <w:p w14:paraId="1934561F" w14:textId="77777777" w:rsidR="00124A83" w:rsidRPr="00244E23" w:rsidRDefault="00124A83" w:rsidP="00124A83">
      <w:pPr>
        <w:jc w:val="both"/>
        <w:rPr>
          <w:rFonts w:asciiTheme="minorHAnsi" w:hAnsiTheme="minorHAnsi" w:cstheme="minorHAnsi"/>
          <w:bCs/>
          <w:sz w:val="24"/>
          <w:szCs w:val="24"/>
          <w:lang w:val="es-MX"/>
        </w:rPr>
      </w:pPr>
    </w:p>
    <w:p w14:paraId="07D89578" w14:textId="2A6E8BC8"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Sin perjuicio de lo anterior,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y el Estado acuerdan que este último podrá liberarse de sus obligaciones de pago conforme al presente Contrato</w:t>
      </w:r>
      <w:r w:rsidR="00F500F7" w:rsidRPr="00244E23">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 xml:space="preserve"> mediante los abonos o transferenci</w:t>
      </w:r>
      <w:r w:rsidR="00086174" w:rsidRPr="00244E23">
        <w:rPr>
          <w:rFonts w:asciiTheme="minorHAnsi" w:hAnsiTheme="minorHAnsi" w:cstheme="minorHAnsi"/>
          <w:bCs/>
          <w:sz w:val="24"/>
          <w:szCs w:val="24"/>
          <w:lang w:val="es-MX"/>
        </w:rPr>
        <w:t xml:space="preserve">as realizados por conducto del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la cuenta que para tales efectos le notifique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lo cual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deberá seguir el procedimiento establecido para tales efectos en el Fideicomiso.</w:t>
      </w:r>
    </w:p>
    <w:p w14:paraId="1AEAC488" w14:textId="77777777" w:rsidR="00124A83" w:rsidRPr="00244E23" w:rsidRDefault="00124A83" w:rsidP="00124A83">
      <w:pPr>
        <w:jc w:val="both"/>
        <w:rPr>
          <w:rFonts w:asciiTheme="minorHAnsi" w:hAnsiTheme="minorHAnsi" w:cstheme="minorHAnsi"/>
          <w:bCs/>
          <w:sz w:val="24"/>
          <w:szCs w:val="24"/>
          <w:lang w:val="es-MX"/>
        </w:rPr>
      </w:pPr>
    </w:p>
    <w:p w14:paraId="3B826821" w14:textId="6223B372"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El Estado, en este acto, autoriza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que a través de la presentación de las Solicitudes de Pago instruya al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transferirle las cantidades pagaderas por el Estado conforme a lo dispuesto en este </w:t>
      </w:r>
      <w:r w:rsidR="00B5372C">
        <w:rPr>
          <w:rFonts w:asciiTheme="minorHAnsi" w:hAnsiTheme="minorHAnsi" w:cstheme="minorHAnsi"/>
          <w:bCs/>
          <w:sz w:val="24"/>
          <w:szCs w:val="24"/>
          <w:lang w:val="es-MX"/>
        </w:rPr>
        <w:t>Contrato</w:t>
      </w:r>
      <w:r w:rsidRPr="00244E23">
        <w:rPr>
          <w:rFonts w:asciiTheme="minorHAnsi" w:hAnsiTheme="minorHAnsi" w:cstheme="minorHAnsi"/>
          <w:bCs/>
          <w:sz w:val="24"/>
          <w:szCs w:val="24"/>
          <w:lang w:val="es-MX"/>
        </w:rPr>
        <w:t xml:space="preserve"> y </w:t>
      </w:r>
      <w:r w:rsidR="00B5372C">
        <w:rPr>
          <w:rFonts w:asciiTheme="minorHAnsi" w:hAnsiTheme="minorHAnsi" w:cstheme="minorHAnsi"/>
          <w:bCs/>
          <w:sz w:val="24"/>
          <w:szCs w:val="24"/>
          <w:lang w:val="es-MX"/>
        </w:rPr>
        <w:t xml:space="preserve">en </w:t>
      </w:r>
      <w:r w:rsidRPr="00244E23">
        <w:rPr>
          <w:rFonts w:asciiTheme="minorHAnsi" w:hAnsiTheme="minorHAnsi" w:cstheme="minorHAnsi"/>
          <w:bCs/>
          <w:sz w:val="24"/>
          <w:szCs w:val="24"/>
          <w:lang w:val="es-MX"/>
        </w:rPr>
        <w:t>el</w:t>
      </w:r>
      <w:r w:rsidR="00A56A82"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Fideicomiso.</w:t>
      </w:r>
    </w:p>
    <w:p w14:paraId="14E181D9" w14:textId="77777777" w:rsidR="00124A83" w:rsidRPr="00244E23" w:rsidRDefault="00124A83" w:rsidP="00124A83">
      <w:pPr>
        <w:jc w:val="both"/>
        <w:rPr>
          <w:rFonts w:asciiTheme="minorHAnsi" w:hAnsiTheme="minorHAnsi" w:cstheme="minorHAnsi"/>
          <w:bCs/>
          <w:sz w:val="24"/>
          <w:szCs w:val="24"/>
          <w:lang w:val="es-MX"/>
        </w:rPr>
      </w:pPr>
    </w:p>
    <w:p w14:paraId="2A3F1CBA" w14:textId="3B49280C"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términos del Fideicomiso, en </w:t>
      </w:r>
      <w:r w:rsidR="00C5381E">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presente la Solicitud de Pago en un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w:t>
      </w:r>
      <w:r w:rsidR="007A7A97" w:rsidRPr="00244E23">
        <w:rPr>
          <w:rFonts w:asciiTheme="minorHAnsi" w:hAnsiTheme="minorHAnsi" w:cstheme="minorHAnsi"/>
          <w:bCs/>
          <w:sz w:val="24"/>
          <w:szCs w:val="24"/>
          <w:lang w:val="es-MX"/>
        </w:rPr>
        <w:t xml:space="preserve"> Pago</w:t>
      </w:r>
      <w:r w:rsidRPr="00244E23">
        <w:rPr>
          <w:rFonts w:asciiTheme="minorHAnsi" w:hAnsiTheme="minorHAnsi" w:cstheme="minorHAnsi"/>
          <w:bCs/>
          <w:sz w:val="24"/>
          <w:szCs w:val="24"/>
          <w:lang w:val="es-MX"/>
        </w:rPr>
        <w:t xml:space="preserve">, 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abonará el importe de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más intereses indicados en la última Solicitud de Pago entregada.</w:t>
      </w:r>
    </w:p>
    <w:p w14:paraId="523DDC91" w14:textId="77777777" w:rsidR="00124A83" w:rsidRPr="00244E23" w:rsidRDefault="00124A83" w:rsidP="00124A83">
      <w:pPr>
        <w:jc w:val="both"/>
        <w:rPr>
          <w:rFonts w:asciiTheme="minorHAnsi" w:hAnsiTheme="minorHAnsi" w:cstheme="minorHAnsi"/>
          <w:bCs/>
          <w:sz w:val="24"/>
          <w:szCs w:val="24"/>
          <w:lang w:val="es-MX"/>
        </w:rPr>
      </w:pPr>
    </w:p>
    <w:p w14:paraId="2A438E14" w14:textId="7C220C71"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w:t>
      </w:r>
      <w:r w:rsidR="00595135" w:rsidRPr="00244E23">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estará obligado a: (</w:t>
      </w:r>
      <w:r w:rsidRPr="00244E23">
        <w:rPr>
          <w:rFonts w:asciiTheme="minorHAnsi" w:hAnsiTheme="minorHAnsi" w:cstheme="minorHAnsi"/>
          <w:bCs/>
          <w:i/>
          <w:sz w:val="24"/>
          <w:szCs w:val="24"/>
          <w:lang w:val="es-MX"/>
        </w:rPr>
        <w:t>i</w:t>
      </w:r>
      <w:r w:rsidRPr="00244E23">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B847F3" w:rsidRPr="00244E23">
        <w:rPr>
          <w:rFonts w:asciiTheme="minorHAnsi" w:hAnsiTheme="minorHAnsi" w:cstheme="minorHAnsi"/>
          <w:bCs/>
          <w:sz w:val="24"/>
          <w:szCs w:val="24"/>
          <w:lang w:val="es-MX"/>
        </w:rPr>
        <w:t xml:space="preserve">2 </w:t>
      </w:r>
      <w:r w:rsidRPr="00244E23">
        <w:rPr>
          <w:rFonts w:asciiTheme="minorHAnsi" w:hAnsiTheme="minorHAnsi" w:cstheme="minorHAnsi"/>
          <w:bCs/>
          <w:sz w:val="24"/>
          <w:szCs w:val="24"/>
          <w:lang w:val="es-MX"/>
        </w:rPr>
        <w:t>(</w:t>
      </w:r>
      <w:r w:rsidR="00B847F3" w:rsidRPr="00244E23">
        <w:rPr>
          <w:rFonts w:asciiTheme="minorHAnsi" w:hAnsiTheme="minorHAnsi" w:cstheme="minorHAnsi"/>
          <w:bCs/>
          <w:sz w:val="24"/>
          <w:szCs w:val="24"/>
          <w:lang w:val="es-MX"/>
        </w:rPr>
        <w:t>dos</w:t>
      </w:r>
      <w:r w:rsidRPr="00244E23">
        <w:rPr>
          <w:rFonts w:asciiTheme="minorHAnsi" w:hAnsiTheme="minorHAnsi" w:cstheme="minorHAnsi"/>
          <w:bCs/>
          <w:sz w:val="24"/>
          <w:szCs w:val="24"/>
          <w:lang w:val="es-MX"/>
        </w:rPr>
        <w:t>) Días Hábiles siguientes a que hubiere recibido el pago en exceso; o (</w:t>
      </w:r>
      <w:proofErr w:type="spellStart"/>
      <w:r w:rsidRPr="00244E23">
        <w:rPr>
          <w:rFonts w:asciiTheme="minorHAnsi" w:hAnsiTheme="minorHAnsi" w:cstheme="minorHAnsi"/>
          <w:bCs/>
          <w:i/>
          <w:sz w:val="24"/>
          <w:szCs w:val="24"/>
          <w:lang w:val="es-MX"/>
        </w:rPr>
        <w:t>ii</w:t>
      </w:r>
      <w:proofErr w:type="spellEnd"/>
      <w:r w:rsidRPr="00244E23">
        <w:rPr>
          <w:rFonts w:asciiTheme="minorHAnsi" w:hAnsiTheme="minorHAnsi" w:cstheme="minorHAnsi"/>
          <w:bCs/>
          <w:sz w:val="24"/>
          <w:szCs w:val="24"/>
          <w:lang w:val="es-MX"/>
        </w:rPr>
        <w:t xml:space="preserve">) en </w:t>
      </w:r>
      <w:r w:rsidR="00B5372C">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las cantidades que se hubieran pagado sean menores al monto que efectivamente debió pagarse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w:t>
      </w:r>
      <w:r w:rsidR="00B5372C">
        <w:rPr>
          <w:rFonts w:asciiTheme="minorHAnsi" w:hAnsiTheme="minorHAnsi" w:cstheme="minorHAnsi"/>
          <w:bCs/>
          <w:sz w:val="24"/>
          <w:szCs w:val="24"/>
          <w:lang w:val="es-MX"/>
        </w:rPr>
        <w:t xml:space="preserve">éste </w:t>
      </w:r>
      <w:r w:rsidRPr="00244E23">
        <w:rPr>
          <w:rFonts w:asciiTheme="minorHAnsi" w:hAnsiTheme="minorHAnsi" w:cstheme="minorHAnsi"/>
          <w:bCs/>
          <w:sz w:val="24"/>
          <w:szCs w:val="24"/>
          <w:lang w:val="es-MX"/>
        </w:rPr>
        <w:t xml:space="preserve">deberá esperar al siguiente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 </w:t>
      </w:r>
      <w:r w:rsidR="007A7A97" w:rsidRPr="00244E23">
        <w:rPr>
          <w:rFonts w:asciiTheme="minorHAnsi" w:hAnsiTheme="minorHAnsi" w:cstheme="minorHAnsi"/>
          <w:bCs/>
          <w:sz w:val="24"/>
          <w:szCs w:val="24"/>
          <w:lang w:val="es-MX"/>
        </w:rPr>
        <w:t xml:space="preserve">Pago </w:t>
      </w:r>
      <w:r w:rsidRPr="00244E23">
        <w:rPr>
          <w:rFonts w:asciiTheme="minorHAnsi" w:hAnsiTheme="minorHAnsi" w:cstheme="minorHAnsi"/>
          <w:bCs/>
          <w:sz w:val="24"/>
          <w:szCs w:val="24"/>
          <w:lang w:val="es-MX"/>
        </w:rPr>
        <w:t xml:space="preserve">para solicitar y recibir el pago del importe de los intereses o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que no le hubieren sido pagados y que, de acuerdo a lo previsto en el presente Contrato, le hubieren correspondido de haberse cumplido con el procedimiento establecido en el Fideicomiso para tal efecto. En este segundo supuesto,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tendrá derecho a cobrar intereses moratorios o </w:t>
      </w:r>
      <w:r w:rsidR="00B5372C">
        <w:rPr>
          <w:rFonts w:asciiTheme="minorHAnsi" w:hAnsiTheme="minorHAnsi" w:cstheme="minorHAnsi"/>
          <w:bCs/>
          <w:sz w:val="24"/>
          <w:szCs w:val="24"/>
          <w:lang w:val="es-MX"/>
        </w:rPr>
        <w:t xml:space="preserve">a </w:t>
      </w:r>
      <w:r w:rsidRPr="00244E23">
        <w:rPr>
          <w:rFonts w:asciiTheme="minorHAnsi" w:hAnsiTheme="minorHAnsi" w:cstheme="minorHAnsi"/>
          <w:bCs/>
          <w:sz w:val="24"/>
          <w:szCs w:val="24"/>
          <w:lang w:val="es-MX"/>
        </w:rPr>
        <w:t>dar por vencido anticipadamente el Crédito.</w:t>
      </w:r>
    </w:p>
    <w:p w14:paraId="7CAE6237" w14:textId="77777777" w:rsidR="00124A83" w:rsidRPr="00244E23" w:rsidRDefault="00124A83" w:rsidP="00124A83">
      <w:pPr>
        <w:jc w:val="both"/>
        <w:rPr>
          <w:rFonts w:asciiTheme="minorHAnsi" w:hAnsiTheme="minorHAnsi" w:cstheme="minorHAnsi"/>
          <w:b/>
          <w:sz w:val="24"/>
          <w:szCs w:val="24"/>
          <w:lang w:val="es-MX"/>
        </w:rPr>
      </w:pPr>
    </w:p>
    <w:p w14:paraId="43B33ADF" w14:textId="77777777" w:rsidR="00CB22A5" w:rsidRDefault="00EC4FE0" w:rsidP="00544040">
      <w:pPr>
        <w:jc w:val="both"/>
        <w:rPr>
          <w:rFonts w:asciiTheme="minorHAnsi" w:hAnsiTheme="minorHAnsi" w:cs="Arial"/>
          <w:bCs/>
          <w:sz w:val="24"/>
          <w:szCs w:val="24"/>
          <w:lang w:val="es-MX"/>
        </w:rPr>
      </w:pPr>
      <w:r w:rsidRPr="00244E23">
        <w:rPr>
          <w:rFonts w:asciiTheme="minorHAnsi" w:hAnsiTheme="minorHAnsi" w:cstheme="minorHAnsi"/>
          <w:b/>
          <w:sz w:val="24"/>
          <w:szCs w:val="24"/>
          <w:lang w:val="es-MX"/>
        </w:rPr>
        <w:t xml:space="preserve">Cláusula Novena. </w:t>
      </w:r>
      <w:r w:rsidRPr="00244E23">
        <w:rPr>
          <w:rFonts w:asciiTheme="minorHAnsi" w:hAnsiTheme="minorHAnsi" w:cstheme="minorHAnsi"/>
          <w:b/>
          <w:sz w:val="24"/>
          <w:szCs w:val="24"/>
          <w:u w:val="single"/>
          <w:lang w:val="es-MX"/>
        </w:rPr>
        <w:t>Intereses Ordinarios</w:t>
      </w:r>
      <w:r w:rsidRPr="00244E23">
        <w:rPr>
          <w:rFonts w:asciiTheme="minorHAnsi" w:hAnsiTheme="minorHAnsi" w:cstheme="minorHAnsi"/>
          <w:b/>
          <w:sz w:val="24"/>
          <w:szCs w:val="24"/>
          <w:lang w:val="es-MX"/>
        </w:rPr>
        <w:t>.</w:t>
      </w:r>
      <w:r w:rsidRPr="00244E23">
        <w:rPr>
          <w:rFonts w:asciiTheme="minorHAnsi" w:hAnsiTheme="minorHAnsi" w:cstheme="minorHAnsi"/>
          <w:bCs/>
          <w:sz w:val="24"/>
          <w:szCs w:val="24"/>
          <w:lang w:val="es-MX"/>
        </w:rPr>
        <w:t xml:space="preserve"> </w:t>
      </w:r>
      <w:r w:rsidR="00544040" w:rsidRPr="00244E23">
        <w:rPr>
          <w:rFonts w:asciiTheme="minorHAnsi" w:hAnsiTheme="minorHAnsi" w:cs="Arial"/>
          <w:bCs/>
          <w:sz w:val="24"/>
          <w:szCs w:val="24"/>
          <w:lang w:val="es-MX"/>
        </w:rPr>
        <w:t xml:space="preserve">El Estado pagará mensualmente al </w:t>
      </w:r>
      <w:r w:rsidR="00C31C92">
        <w:rPr>
          <w:rFonts w:asciiTheme="minorHAnsi" w:hAnsiTheme="minorHAnsi" w:cs="Arial"/>
          <w:bCs/>
          <w:sz w:val="24"/>
          <w:szCs w:val="24"/>
          <w:lang w:val="es-MX"/>
        </w:rPr>
        <w:t>Acreditante</w:t>
      </w:r>
      <w:r w:rsidR="00544040" w:rsidRPr="00244E23">
        <w:rPr>
          <w:rFonts w:asciiTheme="minorHAnsi" w:hAnsiTheme="minorHAnsi" w:cs="Arial"/>
          <w:bCs/>
          <w:sz w:val="24"/>
          <w:szCs w:val="24"/>
          <w:lang w:val="es-MX"/>
        </w:rPr>
        <w:t xml:space="preserve">, desde la fecha en que ejerza cada Disposición del Crédito y hasta su total liquidación, intereses ordinarios sobre saldos insolutos, considerando la </w:t>
      </w:r>
      <w:r w:rsidR="00264255" w:rsidRPr="00244E23">
        <w:rPr>
          <w:rFonts w:asciiTheme="minorHAnsi" w:hAnsiTheme="minorHAnsi" w:cs="Arial"/>
          <w:bCs/>
          <w:sz w:val="24"/>
          <w:szCs w:val="24"/>
          <w:lang w:val="es-MX"/>
        </w:rPr>
        <w:t>Tasa de Interés Ordinaria</w:t>
      </w:r>
      <w:r w:rsidR="00CB22A5">
        <w:rPr>
          <w:rFonts w:asciiTheme="minorHAnsi" w:hAnsiTheme="minorHAnsi" w:cs="Arial"/>
          <w:bCs/>
          <w:sz w:val="24"/>
          <w:szCs w:val="24"/>
          <w:lang w:val="es-MX"/>
        </w:rPr>
        <w:t>.</w:t>
      </w:r>
    </w:p>
    <w:p w14:paraId="19AA0ED8" w14:textId="77777777" w:rsidR="00CB22A5" w:rsidRDefault="00CB22A5" w:rsidP="00544040">
      <w:pPr>
        <w:jc w:val="both"/>
        <w:rPr>
          <w:rFonts w:asciiTheme="minorHAnsi" w:hAnsiTheme="minorHAnsi" w:cs="Arial"/>
          <w:bCs/>
          <w:sz w:val="24"/>
          <w:szCs w:val="24"/>
          <w:lang w:val="es-MX"/>
        </w:rPr>
      </w:pPr>
    </w:p>
    <w:p w14:paraId="02F6228B" w14:textId="6FA8FDED" w:rsidR="00544040" w:rsidRPr="00244E23" w:rsidRDefault="00544040" w:rsidP="00544040">
      <w:pPr>
        <w:jc w:val="both"/>
        <w:rPr>
          <w:rFonts w:asciiTheme="minorHAnsi" w:hAnsiTheme="minorHAnsi" w:cs="Arial"/>
          <w:bCs/>
          <w:sz w:val="24"/>
          <w:szCs w:val="24"/>
          <w:lang w:val="es-MX"/>
        </w:rPr>
      </w:pPr>
      <w:r w:rsidRPr="00244E23">
        <w:rPr>
          <w:rFonts w:asciiTheme="minorHAnsi" w:hAnsiTheme="minorHAnsi" w:cs="Arial"/>
          <w:bCs/>
          <w:sz w:val="24"/>
          <w:szCs w:val="24"/>
          <w:lang w:val="es-MX"/>
        </w:rPr>
        <w:t xml:space="preserve">Para determinar la </w:t>
      </w:r>
      <w:r w:rsidR="00AB07F9" w:rsidRPr="00244E23">
        <w:rPr>
          <w:rFonts w:asciiTheme="minorHAnsi" w:hAnsiTheme="minorHAnsi" w:cs="Arial"/>
          <w:bCs/>
          <w:sz w:val="24"/>
          <w:szCs w:val="24"/>
          <w:lang w:val="es-MX"/>
        </w:rPr>
        <w:t>T</w:t>
      </w:r>
      <w:r w:rsidRPr="00244E23">
        <w:rPr>
          <w:rFonts w:asciiTheme="minorHAnsi" w:hAnsiTheme="minorHAnsi" w:cs="Arial"/>
          <w:bCs/>
          <w:sz w:val="24"/>
          <w:szCs w:val="24"/>
          <w:lang w:val="es-MX"/>
        </w:rPr>
        <w:t xml:space="preserve">asa de </w:t>
      </w:r>
      <w:r w:rsidR="00B5372C">
        <w:rPr>
          <w:rFonts w:asciiTheme="minorHAnsi" w:hAnsiTheme="minorHAnsi" w:cs="Arial"/>
          <w:bCs/>
          <w:sz w:val="24"/>
          <w:szCs w:val="24"/>
          <w:lang w:val="es-MX"/>
        </w:rPr>
        <w:t>I</w:t>
      </w:r>
      <w:r w:rsidRPr="00244E23">
        <w:rPr>
          <w:rFonts w:asciiTheme="minorHAnsi" w:hAnsiTheme="minorHAnsi" w:cs="Arial"/>
          <w:bCs/>
          <w:sz w:val="24"/>
          <w:szCs w:val="24"/>
          <w:lang w:val="es-MX"/>
        </w:rPr>
        <w:t xml:space="preserve">nterés </w:t>
      </w:r>
      <w:r w:rsidR="00B5372C">
        <w:rPr>
          <w:rFonts w:asciiTheme="minorHAnsi" w:hAnsiTheme="minorHAnsi" w:cs="Arial"/>
          <w:bCs/>
          <w:sz w:val="24"/>
          <w:szCs w:val="24"/>
          <w:lang w:val="es-MX"/>
        </w:rPr>
        <w:t xml:space="preserve">Ordinaria </w:t>
      </w:r>
      <w:r w:rsidR="00CB22A5">
        <w:rPr>
          <w:rFonts w:asciiTheme="minorHAnsi" w:hAnsiTheme="minorHAnsi" w:cs="Arial"/>
          <w:bCs/>
          <w:sz w:val="24"/>
          <w:szCs w:val="24"/>
          <w:lang w:val="es-MX"/>
        </w:rPr>
        <w:t xml:space="preserve">de </w:t>
      </w:r>
      <w:r w:rsidR="007C2E27" w:rsidRPr="00244E23">
        <w:rPr>
          <w:rFonts w:asciiTheme="minorHAnsi" w:hAnsiTheme="minorHAnsi" w:cs="Arial"/>
          <w:bCs/>
          <w:sz w:val="24"/>
          <w:szCs w:val="24"/>
          <w:lang w:val="es-MX"/>
        </w:rPr>
        <w:t xml:space="preserve">cada </w:t>
      </w:r>
      <w:r w:rsidR="00AB07F9" w:rsidRPr="00244E23">
        <w:rPr>
          <w:rFonts w:asciiTheme="minorHAnsi" w:hAnsiTheme="minorHAnsi" w:cs="Arial"/>
          <w:bCs/>
          <w:sz w:val="24"/>
          <w:szCs w:val="24"/>
          <w:lang w:val="es-MX"/>
        </w:rPr>
        <w:t>D</w:t>
      </w:r>
      <w:r w:rsidR="007C2E27" w:rsidRPr="00244E23">
        <w:rPr>
          <w:rFonts w:asciiTheme="minorHAnsi" w:hAnsiTheme="minorHAnsi" w:cs="Arial"/>
          <w:bCs/>
          <w:sz w:val="24"/>
          <w:szCs w:val="24"/>
          <w:lang w:val="es-MX"/>
        </w:rPr>
        <w:t>isposición del Crédito</w:t>
      </w:r>
      <w:r w:rsidRPr="00244E23">
        <w:rPr>
          <w:rFonts w:asciiTheme="minorHAnsi" w:hAnsiTheme="minorHAnsi" w:cs="Arial"/>
          <w:bCs/>
          <w:sz w:val="24"/>
          <w:szCs w:val="24"/>
          <w:lang w:val="es-MX"/>
        </w:rPr>
        <w:t xml:space="preserve">, a la Tasa </w:t>
      </w:r>
      <w:r w:rsidR="00030734">
        <w:rPr>
          <w:rFonts w:asciiTheme="minorHAnsi" w:hAnsiTheme="minorHAnsi" w:cs="Arial"/>
          <w:bCs/>
          <w:sz w:val="24"/>
          <w:szCs w:val="24"/>
          <w:lang w:val="es-MX"/>
        </w:rPr>
        <w:t>de Referencia</w:t>
      </w:r>
      <w:r w:rsidRPr="00244E23">
        <w:rPr>
          <w:rFonts w:asciiTheme="minorHAnsi" w:hAnsiTheme="minorHAnsi" w:cs="Arial"/>
          <w:bCs/>
          <w:sz w:val="24"/>
          <w:szCs w:val="24"/>
          <w:lang w:val="es-MX"/>
        </w:rPr>
        <w:t xml:space="preserve"> se adicionará</w:t>
      </w:r>
      <w:r w:rsidR="00B5372C">
        <w:rPr>
          <w:rFonts w:asciiTheme="minorHAnsi" w:hAnsiTheme="minorHAnsi" w:cs="Arial"/>
          <w:bCs/>
          <w:sz w:val="24"/>
          <w:szCs w:val="24"/>
          <w:lang w:val="es-MX"/>
        </w:rPr>
        <w:t xml:space="preserve"> el Margen Aplicable </w:t>
      </w:r>
      <w:r w:rsidRPr="00244E23">
        <w:rPr>
          <w:rFonts w:asciiTheme="minorHAnsi" w:hAnsiTheme="minorHAnsi" w:cs="Arial"/>
          <w:bCs/>
          <w:sz w:val="24"/>
          <w:szCs w:val="24"/>
          <w:lang w:val="es-MX"/>
        </w:rPr>
        <w:t>que corresponda a la calificación del Crédito o, en su defecto, respecto de la calificación quirografaria del Estado, que represente el mayor nivel de riesgo, otorgadas por al menos dos Agencias Calificadoras</w:t>
      </w:r>
      <w:r w:rsidR="00691F33">
        <w:rPr>
          <w:rFonts w:asciiTheme="minorHAnsi" w:hAnsiTheme="minorHAnsi" w:cs="Arial"/>
          <w:bCs/>
          <w:sz w:val="24"/>
          <w:szCs w:val="24"/>
          <w:lang w:val="es-MX"/>
        </w:rPr>
        <w:t>, en términos de la siguiente tabla:</w:t>
      </w:r>
    </w:p>
    <w:p w14:paraId="3059EEEF" w14:textId="77777777" w:rsidR="00544040" w:rsidRPr="00244E23" w:rsidRDefault="00544040" w:rsidP="00544040">
      <w:pPr>
        <w:pStyle w:val="BodyText"/>
        <w:rPr>
          <w:rFonts w:asciiTheme="minorHAnsi" w:hAnsiTheme="minorHAnsi" w:cs="Arial"/>
          <w:bCs/>
          <w:w w:val="0"/>
          <w:sz w:val="24"/>
          <w:szCs w:val="24"/>
          <w:lang w:val="es-MX"/>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44040" w:rsidRPr="00244E23" w14:paraId="0E4E9180" w14:textId="77777777" w:rsidTr="00AB07F9">
        <w:trPr>
          <w:trHeight w:val="522"/>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5300F6F" w14:textId="2AF66820"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 xml:space="preserve">CALIFICACIONES DEL CRÉDITO O DEL </w:t>
            </w:r>
            <w:r w:rsidR="00C31C92" w:rsidRPr="00437949">
              <w:rPr>
                <w:rFonts w:asciiTheme="minorHAnsi" w:hAnsiTheme="minorHAnsi" w:cs="Arial"/>
                <w:b/>
                <w:lang w:val="es-MX"/>
              </w:rPr>
              <w:t>ESTADO</w:t>
            </w:r>
            <w:r w:rsidRPr="00437949">
              <w:rPr>
                <w:rFonts w:asciiTheme="minorHAnsi" w:hAnsiTheme="minorHAnsi" w:cs="Arial"/>
                <w:b/>
                <w:lang w:val="es-MX"/>
              </w:rPr>
              <w:t xml:space="preserve"> </w:t>
            </w:r>
          </w:p>
        </w:tc>
        <w:tc>
          <w:tcPr>
            <w:tcW w:w="2394" w:type="dxa"/>
            <w:vMerge w:val="restart"/>
            <w:tcBorders>
              <w:top w:val="single" w:sz="4" w:space="0" w:color="auto"/>
              <w:left w:val="single" w:sz="4" w:space="0" w:color="auto"/>
              <w:right w:val="single" w:sz="4" w:space="0" w:color="auto"/>
            </w:tcBorders>
            <w:vAlign w:val="center"/>
          </w:tcPr>
          <w:p w14:paraId="1FCCC92D" w14:textId="61888C21" w:rsidR="00544040" w:rsidRPr="00437949" w:rsidRDefault="00AB07F9" w:rsidP="00F854BC">
            <w:pPr>
              <w:jc w:val="center"/>
              <w:rPr>
                <w:rFonts w:asciiTheme="minorHAnsi" w:hAnsiTheme="minorHAnsi" w:cs="Arial"/>
                <w:b/>
                <w:lang w:val="es-MX"/>
              </w:rPr>
            </w:pPr>
            <w:r w:rsidRPr="00437949">
              <w:rPr>
                <w:rFonts w:asciiTheme="minorHAnsi" w:hAnsiTheme="minorHAnsi" w:cs="Arial"/>
                <w:b/>
                <w:lang w:val="es-MX"/>
              </w:rPr>
              <w:t>Margen Aplicable</w:t>
            </w:r>
            <w:r w:rsidR="00544040" w:rsidRPr="00437949">
              <w:rPr>
                <w:rFonts w:asciiTheme="minorHAnsi" w:hAnsiTheme="minorHAnsi" w:cs="Arial"/>
                <w:b/>
                <w:lang w:val="es-MX"/>
              </w:rPr>
              <w:t xml:space="preserve"> </w:t>
            </w:r>
          </w:p>
        </w:tc>
      </w:tr>
      <w:tr w:rsidR="00544040" w:rsidRPr="00244E23" w14:paraId="69677397" w14:textId="77777777" w:rsidTr="00AB07F9">
        <w:trPr>
          <w:trHeight w:val="70"/>
          <w:jc w:val="center"/>
        </w:trPr>
        <w:tc>
          <w:tcPr>
            <w:tcW w:w="1138" w:type="dxa"/>
            <w:tcBorders>
              <w:top w:val="single" w:sz="4" w:space="0" w:color="auto"/>
              <w:left w:val="single" w:sz="4" w:space="0" w:color="auto"/>
              <w:bottom w:val="single" w:sz="4" w:space="0" w:color="auto"/>
              <w:right w:val="single" w:sz="4" w:space="0" w:color="auto"/>
            </w:tcBorders>
            <w:vAlign w:val="center"/>
          </w:tcPr>
          <w:p w14:paraId="7730A048"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F81E09F"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492EDFB"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23C09532"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HR Ratings</w:t>
            </w:r>
          </w:p>
        </w:tc>
        <w:tc>
          <w:tcPr>
            <w:tcW w:w="1272" w:type="dxa"/>
            <w:tcBorders>
              <w:left w:val="single" w:sz="4" w:space="0" w:color="auto"/>
              <w:bottom w:val="single" w:sz="4" w:space="0" w:color="auto"/>
              <w:right w:val="single" w:sz="4" w:space="0" w:color="auto"/>
            </w:tcBorders>
            <w:vAlign w:val="center"/>
          </w:tcPr>
          <w:p w14:paraId="4E09BB1A" w14:textId="77777777" w:rsidR="00544040" w:rsidRPr="00437949" w:rsidRDefault="00544040">
            <w:pPr>
              <w:jc w:val="center"/>
              <w:rPr>
                <w:rFonts w:asciiTheme="minorHAnsi" w:hAnsiTheme="minorHAnsi" w:cs="Arial"/>
                <w:b/>
                <w:lang w:val="es-MX"/>
              </w:rPr>
            </w:pPr>
            <w:proofErr w:type="spellStart"/>
            <w:r w:rsidRPr="00437949">
              <w:rPr>
                <w:rFonts w:asciiTheme="minorHAnsi" w:hAnsiTheme="minorHAnsi" w:cs="Arial"/>
                <w:b/>
                <w:lang w:val="es-MX"/>
              </w:rPr>
              <w:t>Verum</w:t>
            </w:r>
            <w:proofErr w:type="spellEnd"/>
          </w:p>
        </w:tc>
        <w:tc>
          <w:tcPr>
            <w:tcW w:w="2394" w:type="dxa"/>
            <w:vMerge/>
            <w:tcBorders>
              <w:left w:val="single" w:sz="4" w:space="0" w:color="auto"/>
              <w:bottom w:val="single" w:sz="4" w:space="0" w:color="auto"/>
              <w:right w:val="single" w:sz="4" w:space="0" w:color="auto"/>
            </w:tcBorders>
            <w:vAlign w:val="center"/>
          </w:tcPr>
          <w:p w14:paraId="665BC37D" w14:textId="77777777" w:rsidR="00544040" w:rsidRPr="00244E23" w:rsidRDefault="00544040" w:rsidP="00F854BC">
            <w:pPr>
              <w:jc w:val="center"/>
              <w:rPr>
                <w:rFonts w:asciiTheme="minorHAnsi" w:hAnsiTheme="minorHAnsi" w:cs="Arial"/>
                <w:bCs/>
                <w:lang w:val="es-MX"/>
              </w:rPr>
            </w:pPr>
          </w:p>
        </w:tc>
      </w:tr>
      <w:tr w:rsidR="00544040" w:rsidRPr="00244E23" w14:paraId="05D4013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CA584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DA8546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2DBB0C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E3E11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AAA</w:t>
            </w:r>
          </w:p>
        </w:tc>
        <w:tc>
          <w:tcPr>
            <w:tcW w:w="1272" w:type="dxa"/>
            <w:tcBorders>
              <w:top w:val="single" w:sz="4" w:space="0" w:color="auto"/>
              <w:left w:val="single" w:sz="4" w:space="0" w:color="auto"/>
              <w:bottom w:val="single" w:sz="4" w:space="0" w:color="auto"/>
              <w:right w:val="single" w:sz="4" w:space="0" w:color="auto"/>
            </w:tcBorders>
          </w:tcPr>
          <w:p w14:paraId="703FC9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A1229A2" w14:textId="574C2F2C"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Pr="00244E23">
              <w:rPr>
                <w:rFonts w:asciiTheme="minorHAnsi" w:hAnsiTheme="minorHAnsi" w:cs="Arial"/>
                <w:bCs/>
                <w:lang w:val="es-MX"/>
              </w:rPr>
              <w:t>PP</w:t>
            </w:r>
          </w:p>
        </w:tc>
      </w:tr>
      <w:tr w:rsidR="00544040" w:rsidRPr="00244E23" w14:paraId="5BE9BC8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13EB0BC"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4D0EE06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4EC3D3E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49A4B1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4E2987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A3F5D44" w14:textId="2FBCD65C"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14665DB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0F2D4DF"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EDD479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3A0FC7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0A54A9F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6D09844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1249B4B" w14:textId="7BC67FCF"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Pr="00244E23">
              <w:rPr>
                <w:rFonts w:asciiTheme="minorHAnsi" w:hAnsiTheme="minorHAnsi" w:cs="Arial"/>
                <w:bCs/>
                <w:lang w:val="es-MX"/>
              </w:rPr>
              <w:t>PP</w:t>
            </w:r>
          </w:p>
        </w:tc>
      </w:tr>
      <w:tr w:rsidR="00544040" w:rsidRPr="00244E23" w14:paraId="4844F996"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6253A26"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4D349E6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76AD535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7262475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3F5759E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1521AF0B" w14:textId="7C58617A"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5654F3A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27B90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23F0EFB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6D2A3572"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075146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53F979C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4C28AD6" w14:textId="38FFACF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626B8E4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4144B8D"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9A319B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311D815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3F842A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76228651"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587B65B" w14:textId="12C61FFF"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2847613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33F50F4"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3F117B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1CC8500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4BB2F8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2BF35BA7"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320FEEC2" w14:textId="2E5EA77A"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6AB71B3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568710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22C5571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07ABBC2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25D8B4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39B58A6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48B2FD8" w14:textId="745B6E7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3C67135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D9B7A67"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0B3731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1F5349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5949784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7298E73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6EEAAFCC" w14:textId="007C735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28DF49A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95D5ED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6E0C82C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7102AF6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0F0F5CB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5B653DD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560214A8" w14:textId="466AD43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11E153E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1A20C1"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1A675A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0A0FE6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1F12B1D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2B3DDAF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7F05858C" w14:textId="53FADB6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2AE501BD"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5DA5E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FB283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7E7D1D3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20D62D9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539F70F0"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6BC8FCA" w14:textId="3BD343A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39A8120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E8082D5"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1327F0A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7E49321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914090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70AC306E"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8CADDB4" w14:textId="0D584D3F"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2C408CF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C8E6B1"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594705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149A454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7D5F8D8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55C64A3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31AF548" w14:textId="57DC7F47"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260372E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36BE5D3"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D5C95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03D41B7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7B2F8E6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A78141C"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1BA863A5" w14:textId="77BF05C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5D544FD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D5AF595"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558C38C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7F6B40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50A8750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99DC4E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649904A6" w14:textId="0CA55C52"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5B69C2B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68898EC"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15F3B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CCC(</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7D83059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267971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1C15753C" w14:textId="77777777" w:rsidR="00544040" w:rsidRPr="00244E23" w:rsidRDefault="00544040" w:rsidP="00F854BC">
            <w:pPr>
              <w:jc w:val="center"/>
              <w:rPr>
                <w:rFonts w:asciiTheme="minorHAnsi" w:hAnsiTheme="minorHAnsi"/>
                <w:bCs/>
              </w:rPr>
            </w:pPr>
          </w:p>
        </w:tc>
        <w:tc>
          <w:tcPr>
            <w:tcW w:w="2394" w:type="dxa"/>
            <w:tcBorders>
              <w:top w:val="single" w:sz="4" w:space="0" w:color="auto"/>
              <w:left w:val="single" w:sz="4" w:space="0" w:color="auto"/>
              <w:bottom w:val="single" w:sz="4" w:space="0" w:color="auto"/>
              <w:right w:val="single" w:sz="4" w:space="0" w:color="auto"/>
            </w:tcBorders>
            <w:vAlign w:val="center"/>
          </w:tcPr>
          <w:p w14:paraId="7E3F3F3B" w14:textId="4DAE3C11"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0C667DC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360430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EF6F9E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03DE789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08C46E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72DC832B" w14:textId="77777777" w:rsidR="00544040" w:rsidRPr="00244E23" w:rsidRDefault="00544040" w:rsidP="00F854BC">
            <w:pPr>
              <w:jc w:val="center"/>
              <w:rPr>
                <w:rFonts w:asciiTheme="minorHAnsi" w:hAnsiTheme="minorHAnsi" w:cs="Arial"/>
                <w:bCs/>
                <w:lang w:val="es-MX"/>
              </w:rPr>
            </w:pPr>
          </w:p>
        </w:tc>
        <w:tc>
          <w:tcPr>
            <w:tcW w:w="2394" w:type="dxa"/>
            <w:tcBorders>
              <w:top w:val="single" w:sz="4" w:space="0" w:color="auto"/>
              <w:left w:val="single" w:sz="4" w:space="0" w:color="auto"/>
              <w:bottom w:val="single" w:sz="4" w:space="0" w:color="auto"/>
              <w:right w:val="single" w:sz="4" w:space="0" w:color="auto"/>
            </w:tcBorders>
            <w:vAlign w:val="center"/>
          </w:tcPr>
          <w:p w14:paraId="10A105C1" w14:textId="1DE5497D"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105CE54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F40BC4"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7743B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410F8A3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0C370BE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36D1145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05D22E" w14:textId="58B087ED"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28DE3D3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6D3F7CE"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CD68A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D(</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6D7BFED9"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48ECC60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D</w:t>
            </w:r>
          </w:p>
        </w:tc>
        <w:tc>
          <w:tcPr>
            <w:tcW w:w="1272" w:type="dxa"/>
            <w:tcBorders>
              <w:top w:val="single" w:sz="4" w:space="0" w:color="auto"/>
              <w:left w:val="single" w:sz="4" w:space="0" w:color="auto"/>
              <w:bottom w:val="single" w:sz="4" w:space="0" w:color="auto"/>
              <w:right w:val="single" w:sz="4" w:space="0" w:color="auto"/>
            </w:tcBorders>
          </w:tcPr>
          <w:p w14:paraId="3E75529B"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D/M</w:t>
            </w:r>
          </w:p>
        </w:tc>
        <w:tc>
          <w:tcPr>
            <w:tcW w:w="2394" w:type="dxa"/>
            <w:tcBorders>
              <w:top w:val="single" w:sz="4" w:space="0" w:color="auto"/>
              <w:left w:val="single" w:sz="4" w:space="0" w:color="auto"/>
              <w:bottom w:val="single" w:sz="4" w:space="0" w:color="auto"/>
              <w:right w:val="single" w:sz="4" w:space="0" w:color="auto"/>
            </w:tcBorders>
            <w:vAlign w:val="center"/>
          </w:tcPr>
          <w:p w14:paraId="35EEE544" w14:textId="21DFC35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r w:rsidR="00544040" w:rsidRPr="00244E23" w14:paraId="4B04A87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0DE5252" w14:textId="77777777" w:rsidR="00544040" w:rsidRPr="00244E23" w:rsidRDefault="00544040" w:rsidP="00F854BC">
            <w:pPr>
              <w:jc w:val="center"/>
              <w:rPr>
                <w:rFonts w:asciiTheme="minorHAnsi" w:hAnsiTheme="minorHAnsi" w:cs="Arial"/>
                <w:bCs/>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14:paraId="1C09059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E(</w:t>
            </w:r>
            <w:proofErr w:type="spellStart"/>
            <w:r w:rsidRPr="00244E23">
              <w:rPr>
                <w:rFonts w:asciiTheme="minorHAnsi" w:hAnsiTheme="minorHAnsi" w:cs="Arial"/>
                <w:bCs/>
                <w:lang w:val="es-MX"/>
              </w:rPr>
              <w:t>mex</w:t>
            </w:r>
            <w:proofErr w:type="spellEnd"/>
            <w:r w:rsidRPr="00244E23">
              <w:rPr>
                <w:rFonts w:asciiTheme="minorHAnsi" w:hAnsiTheme="minorHAnsi" w:cs="Arial"/>
                <w:bCs/>
                <w:lang w:val="es-MX"/>
              </w:rPr>
              <w:t>)</w:t>
            </w:r>
          </w:p>
        </w:tc>
        <w:tc>
          <w:tcPr>
            <w:tcW w:w="1417" w:type="dxa"/>
            <w:tcBorders>
              <w:top w:val="single" w:sz="4" w:space="0" w:color="auto"/>
              <w:left w:val="single" w:sz="4" w:space="0" w:color="auto"/>
              <w:bottom w:val="single" w:sz="4" w:space="0" w:color="auto"/>
              <w:right w:val="single" w:sz="4" w:space="0" w:color="auto"/>
            </w:tcBorders>
            <w:vAlign w:val="center"/>
          </w:tcPr>
          <w:p w14:paraId="2128E1DA"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386D3A2B" w14:textId="77777777" w:rsidR="00544040" w:rsidRPr="00244E23" w:rsidRDefault="00544040" w:rsidP="00F854BC">
            <w:pPr>
              <w:jc w:val="center"/>
              <w:rPr>
                <w:rFonts w:asciiTheme="minorHAnsi" w:hAnsiTheme="minorHAnsi" w:cs="Arial"/>
                <w:bCs/>
                <w:lang w:val="es-MX"/>
              </w:rPr>
            </w:pPr>
          </w:p>
        </w:tc>
        <w:tc>
          <w:tcPr>
            <w:tcW w:w="1272" w:type="dxa"/>
            <w:tcBorders>
              <w:top w:val="single" w:sz="4" w:space="0" w:color="auto"/>
              <w:left w:val="single" w:sz="4" w:space="0" w:color="auto"/>
              <w:bottom w:val="single" w:sz="4" w:space="0" w:color="auto"/>
              <w:right w:val="single" w:sz="4" w:space="0" w:color="auto"/>
            </w:tcBorders>
          </w:tcPr>
          <w:p w14:paraId="515D528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E/M</w:t>
            </w:r>
          </w:p>
        </w:tc>
        <w:tc>
          <w:tcPr>
            <w:tcW w:w="2394" w:type="dxa"/>
            <w:tcBorders>
              <w:top w:val="single" w:sz="4" w:space="0" w:color="auto"/>
              <w:left w:val="single" w:sz="4" w:space="0" w:color="auto"/>
              <w:bottom w:val="single" w:sz="4" w:space="0" w:color="auto"/>
              <w:right w:val="single" w:sz="4" w:space="0" w:color="auto"/>
            </w:tcBorders>
            <w:vAlign w:val="center"/>
          </w:tcPr>
          <w:p w14:paraId="04339C6D" w14:textId="1AD4A8E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PP</w:t>
            </w:r>
          </w:p>
        </w:tc>
      </w:tr>
      <w:tr w:rsidR="00544040" w:rsidRPr="00244E23" w14:paraId="734FFAE7" w14:textId="77777777" w:rsidTr="00AB07F9">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CC0814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No calificado</w:t>
            </w:r>
          </w:p>
        </w:tc>
        <w:tc>
          <w:tcPr>
            <w:tcW w:w="2394" w:type="dxa"/>
            <w:tcBorders>
              <w:top w:val="single" w:sz="4" w:space="0" w:color="auto"/>
              <w:left w:val="single" w:sz="4" w:space="0" w:color="auto"/>
              <w:bottom w:val="single" w:sz="4" w:space="0" w:color="auto"/>
              <w:right w:val="single" w:sz="4" w:space="0" w:color="auto"/>
            </w:tcBorders>
          </w:tcPr>
          <w:p w14:paraId="502D4229" w14:textId="724B2D8A" w:rsidR="00544040" w:rsidRPr="00244E23" w:rsidRDefault="00544040" w:rsidP="00F854BC">
            <w:pPr>
              <w:jc w:val="center"/>
              <w:rPr>
                <w:rFonts w:asciiTheme="minorHAnsi" w:hAnsiTheme="minorHAnsi"/>
                <w:bCs/>
              </w:rPr>
            </w:pPr>
            <w:r w:rsidRPr="00244E23">
              <w:rPr>
                <w:rFonts w:asciiTheme="minorHAnsi" w:hAnsiTheme="minorHAnsi" w:cstheme="minorHAnsi"/>
                <w:lang w:val="es-MX"/>
              </w:rPr>
              <w:t>[•]</w:t>
            </w:r>
            <w:r w:rsidRPr="00244E23">
              <w:rPr>
                <w:rFonts w:asciiTheme="minorHAnsi" w:hAnsiTheme="minorHAnsi" w:cs="Arial"/>
                <w:bCs/>
                <w:lang w:val="es-MX"/>
              </w:rPr>
              <w:t xml:space="preserve"> PP</w:t>
            </w:r>
          </w:p>
        </w:tc>
      </w:tr>
    </w:tbl>
    <w:p w14:paraId="6793AF2B" w14:textId="77777777" w:rsidR="00CC6A1E" w:rsidRPr="00244E23" w:rsidRDefault="00CC6A1E" w:rsidP="00544040">
      <w:pPr>
        <w:jc w:val="both"/>
        <w:rPr>
          <w:rFonts w:asciiTheme="minorHAnsi" w:hAnsiTheme="minorHAnsi" w:cs="Arial"/>
          <w:bCs/>
          <w:sz w:val="24"/>
          <w:szCs w:val="24"/>
          <w:lang w:val="es-MX"/>
        </w:rPr>
      </w:pPr>
      <w:bookmarkStart w:id="1" w:name="_DV_M191"/>
      <w:bookmarkStart w:id="2" w:name="_DV_M192"/>
      <w:bookmarkEnd w:id="1"/>
      <w:bookmarkEnd w:id="2"/>
    </w:p>
    <w:p w14:paraId="05A63912"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entre la fecha de firma del Contrato y la obtención de la calificación del Crédito aplicará la calificación quirografaria del Estado que represente el mayor riesgo al momento de la Disposición del Crédito.</w:t>
      </w:r>
    </w:p>
    <w:p w14:paraId="54E80A14" w14:textId="77777777" w:rsidR="004201E6" w:rsidRPr="009775A9" w:rsidRDefault="004201E6" w:rsidP="004201E6">
      <w:pPr>
        <w:jc w:val="both"/>
        <w:rPr>
          <w:rFonts w:asciiTheme="minorHAnsi" w:hAnsiTheme="minorHAnsi" w:cstheme="minorHAnsi"/>
          <w:sz w:val="24"/>
          <w:szCs w:val="24"/>
          <w:lang w:val="es-MX"/>
        </w:rPr>
      </w:pPr>
    </w:p>
    <w:p w14:paraId="64D7975A"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p>
    <w:p w14:paraId="3DD63BBA" w14:textId="77777777" w:rsidR="004201E6" w:rsidRPr="009775A9" w:rsidRDefault="004201E6" w:rsidP="004201E6">
      <w:pPr>
        <w:jc w:val="both"/>
        <w:rPr>
          <w:rFonts w:asciiTheme="minorHAnsi" w:hAnsiTheme="minorHAnsi" w:cstheme="minorHAnsi"/>
          <w:sz w:val="24"/>
          <w:szCs w:val="24"/>
          <w:lang w:val="es-MX"/>
        </w:rPr>
      </w:pPr>
    </w:p>
    <w:p w14:paraId="5EBE14DA"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Ante variaciones en las calificaciones del Crédito o del </w:t>
      </w:r>
      <w:r>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Acreditante contará con un plazo de 30 (treinta) días posteriores a la fecha en que, en su caso, se registre alguna variación en la situación de las calificaciones, para revisar y, en su caso, ajustar </w:t>
      </w:r>
      <w:r>
        <w:rPr>
          <w:rFonts w:asciiTheme="minorHAnsi" w:hAnsiTheme="minorHAnsi" w:cstheme="minorHAnsi"/>
          <w:sz w:val="24"/>
          <w:szCs w:val="24"/>
          <w:lang w:val="es-MX"/>
        </w:rPr>
        <w:t xml:space="preserve">el Margen Aplicable </w:t>
      </w:r>
      <w:r w:rsidRPr="009775A9">
        <w:rPr>
          <w:rFonts w:asciiTheme="minorHAnsi" w:hAnsiTheme="minorHAnsi" w:cstheme="minorHAnsi"/>
          <w:sz w:val="24"/>
          <w:szCs w:val="24"/>
          <w:lang w:val="es-MX"/>
        </w:rPr>
        <w:t xml:space="preserve">que corresponda sumar a la Tasa de Referencia. </w:t>
      </w:r>
    </w:p>
    <w:p w14:paraId="3D32D792" w14:textId="77777777" w:rsidR="004201E6" w:rsidRPr="009775A9" w:rsidRDefault="004201E6" w:rsidP="004201E6">
      <w:pPr>
        <w:jc w:val="both"/>
        <w:rPr>
          <w:rFonts w:asciiTheme="minorHAnsi" w:hAnsiTheme="minorHAnsi" w:cstheme="minorHAnsi"/>
          <w:sz w:val="24"/>
          <w:szCs w:val="24"/>
          <w:lang w:val="es-MX"/>
        </w:rPr>
      </w:pPr>
    </w:p>
    <w:p w14:paraId="6284D6DA"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y el </w:t>
      </w:r>
      <w:r>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cuente con </w:t>
      </w:r>
      <w:r>
        <w:rPr>
          <w:rFonts w:asciiTheme="minorHAnsi" w:hAnsiTheme="minorHAnsi" w:cstheme="minorHAnsi"/>
          <w:sz w:val="24"/>
          <w:szCs w:val="24"/>
          <w:lang w:val="es-MX"/>
        </w:rPr>
        <w:t xml:space="preserve">al menos dos </w:t>
      </w:r>
      <w:r w:rsidRPr="009775A9">
        <w:rPr>
          <w:rFonts w:asciiTheme="minorHAnsi" w:hAnsiTheme="minorHAnsi" w:cstheme="minorHAnsi"/>
          <w:sz w:val="24"/>
          <w:szCs w:val="24"/>
          <w:lang w:val="es-MX"/>
        </w:rPr>
        <w:t>calificaci</w:t>
      </w:r>
      <w:r>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w:t>
      </w:r>
      <w:r w:rsidRPr="009775A9">
        <w:rPr>
          <w:rFonts w:asciiTheme="minorHAnsi" w:hAnsiTheme="minorHAnsi" w:cstheme="minorHAnsi"/>
          <w:sz w:val="24"/>
          <w:szCs w:val="24"/>
          <w:lang w:val="es-MX"/>
        </w:rPr>
        <w:lastRenderedPageBreak/>
        <w:t xml:space="preserve">caso, ajuste </w:t>
      </w:r>
      <w:r>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1D3348BB" w14:textId="77777777" w:rsidR="004201E6" w:rsidRPr="009775A9" w:rsidRDefault="004201E6" w:rsidP="004201E6">
      <w:pPr>
        <w:jc w:val="both"/>
        <w:rPr>
          <w:rFonts w:asciiTheme="minorHAnsi" w:hAnsiTheme="minorHAnsi" w:cstheme="minorHAnsi"/>
          <w:sz w:val="24"/>
          <w:szCs w:val="24"/>
          <w:lang w:val="es-MX"/>
        </w:rPr>
      </w:pPr>
    </w:p>
    <w:p w14:paraId="5379F81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3043A2" w14:textId="77777777" w:rsidR="004201E6" w:rsidRPr="009775A9" w:rsidRDefault="004201E6" w:rsidP="004201E6">
      <w:pPr>
        <w:jc w:val="both"/>
        <w:rPr>
          <w:rFonts w:asciiTheme="minorHAnsi" w:hAnsiTheme="minorHAnsi" w:cstheme="minorHAnsi"/>
          <w:sz w:val="24"/>
          <w:szCs w:val="24"/>
          <w:lang w:val="es-MX"/>
        </w:rPr>
      </w:pPr>
    </w:p>
    <w:p w14:paraId="1B9F6230"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Periodo de Pago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Periodo de Pago.</w:t>
      </w:r>
    </w:p>
    <w:p w14:paraId="4C869817" w14:textId="77777777" w:rsidR="004201E6" w:rsidRPr="009775A9" w:rsidRDefault="004201E6" w:rsidP="004201E6">
      <w:pPr>
        <w:jc w:val="both"/>
        <w:rPr>
          <w:rFonts w:asciiTheme="minorHAnsi" w:hAnsiTheme="minorHAnsi" w:cstheme="minorHAnsi"/>
          <w:sz w:val="24"/>
          <w:szCs w:val="24"/>
          <w:lang w:val="es-MX"/>
        </w:rPr>
      </w:pPr>
    </w:p>
    <w:p w14:paraId="62857D39"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3621EFDD" w14:textId="77777777" w:rsidR="004201E6" w:rsidRPr="009775A9" w:rsidRDefault="004201E6" w:rsidP="004201E6">
      <w:pPr>
        <w:widowControl w:val="0"/>
        <w:autoSpaceDE w:val="0"/>
        <w:autoSpaceDN w:val="0"/>
        <w:adjustRightInd w:val="0"/>
        <w:jc w:val="both"/>
        <w:rPr>
          <w:rFonts w:asciiTheme="minorHAnsi" w:hAnsiTheme="minorHAnsi" w:cstheme="minorHAnsi"/>
          <w:sz w:val="24"/>
          <w:szCs w:val="24"/>
          <w:lang w:val="es-MX"/>
        </w:rPr>
      </w:pPr>
    </w:p>
    <w:p w14:paraId="4EFBCA4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C8CBDB9" w14:textId="77777777" w:rsidR="004201E6" w:rsidRDefault="004201E6" w:rsidP="004201E6">
      <w:pPr>
        <w:rPr>
          <w:rFonts w:asciiTheme="minorHAnsi" w:hAnsiTheme="minorHAnsi" w:cstheme="minorHAnsi"/>
          <w:sz w:val="24"/>
          <w:szCs w:val="24"/>
          <w:lang w:val="es-MX"/>
        </w:rPr>
      </w:pPr>
    </w:p>
    <w:p w14:paraId="2E571C34" w14:textId="77777777" w:rsidR="004201E6" w:rsidRPr="00AA41B8" w:rsidRDefault="004201E6" w:rsidP="004201E6">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para el cálculo de la Tasa de Interés Ordinaria, se determinará conforme a lo siguiente:</w:t>
      </w:r>
    </w:p>
    <w:p w14:paraId="5EE1C0FE" w14:textId="77777777" w:rsidR="004201E6" w:rsidRPr="00AA41B8" w:rsidRDefault="004201E6" w:rsidP="004201E6">
      <w:pPr>
        <w:shd w:val="clear" w:color="auto" w:fill="FFFFFF"/>
        <w:jc w:val="both"/>
        <w:rPr>
          <w:rFonts w:asciiTheme="minorHAnsi" w:hAnsiTheme="minorHAnsi"/>
          <w:sz w:val="24"/>
          <w:szCs w:val="24"/>
        </w:rPr>
      </w:pPr>
    </w:p>
    <w:p w14:paraId="15B5C2C4" w14:textId="77777777" w:rsidR="004201E6" w:rsidRPr="00AA41B8" w:rsidRDefault="004201E6" w:rsidP="004201E6">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En primera instancia, la tasa que, en su caso, determine el Banco de México o la S</w:t>
      </w:r>
      <w:r>
        <w:rPr>
          <w:rFonts w:asciiTheme="minorHAnsi" w:hAnsiTheme="minorHAnsi"/>
          <w:sz w:val="24"/>
          <w:szCs w:val="24"/>
        </w:rPr>
        <w:t>HCP</w:t>
      </w:r>
      <w:r w:rsidRPr="00AA41B8">
        <w:rPr>
          <w:rFonts w:asciiTheme="minorHAnsi" w:hAnsiTheme="minorHAnsi"/>
          <w:sz w:val="24"/>
          <w:szCs w:val="24"/>
        </w:rPr>
        <w:t xml:space="preserve"> que sustituirá a la TIIE.</w:t>
      </w:r>
    </w:p>
    <w:p w14:paraId="78FDA1A8"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p>
    <w:p w14:paraId="352F9CAC" w14:textId="77777777" w:rsidR="004201E6" w:rsidRPr="00AA41B8" w:rsidRDefault="004201E6" w:rsidP="004201E6">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segunda instancia, la tasa de interés que se aplicará será la siguiente: la última tasa publicada de </w:t>
      </w:r>
      <w:r>
        <w:rPr>
          <w:rFonts w:asciiTheme="minorHAnsi" w:hAnsiTheme="minorHAnsi"/>
          <w:sz w:val="24"/>
          <w:szCs w:val="24"/>
        </w:rPr>
        <w:t>los Certificados de la Tesorería de la Federación (“</w:t>
      </w:r>
      <w:r w:rsidRPr="002077C0">
        <w:rPr>
          <w:rFonts w:asciiTheme="minorHAnsi" w:hAnsiTheme="minorHAnsi"/>
          <w:i/>
          <w:iCs/>
          <w:sz w:val="24"/>
          <w:szCs w:val="24"/>
          <w:u w:val="single"/>
        </w:rPr>
        <w:t>CETES</w:t>
      </w:r>
      <w:r>
        <w:rPr>
          <w:rFonts w:asciiTheme="minorHAnsi" w:hAnsiTheme="minorHAnsi"/>
          <w:sz w:val="24"/>
          <w:szCs w:val="24"/>
        </w:rPr>
        <w:t>”)</w:t>
      </w:r>
      <w:r w:rsidRPr="00AA41B8">
        <w:rPr>
          <w:rFonts w:asciiTheme="minorHAnsi" w:hAnsiTheme="minorHAnsi"/>
          <w:sz w:val="24"/>
          <w:szCs w:val="24"/>
        </w:rPr>
        <w:t xml:space="preserve">, a plazo de 28 (veintiocho) días o el plazo más cercano a éste, colocados en emisión primaria, a la fecha de inicio de cada uno de los Periodos de Pago en que deba efectuarse el pago de intereses ordinarios. </w:t>
      </w:r>
    </w:p>
    <w:p w14:paraId="7E9A4906" w14:textId="77777777" w:rsidR="004201E6" w:rsidRPr="00AA41B8" w:rsidRDefault="004201E6" w:rsidP="004201E6">
      <w:pPr>
        <w:pStyle w:val="ListParagraph"/>
        <w:rPr>
          <w:sz w:val="24"/>
          <w:szCs w:val="24"/>
        </w:rPr>
      </w:pPr>
    </w:p>
    <w:p w14:paraId="7FF06383"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44268E01" w14:textId="77777777" w:rsidR="004201E6" w:rsidRPr="00AA41B8" w:rsidRDefault="004201E6" w:rsidP="004201E6">
      <w:pPr>
        <w:rPr>
          <w:rFonts w:asciiTheme="minorHAnsi" w:hAnsiTheme="minorHAnsi"/>
          <w:sz w:val="24"/>
          <w:szCs w:val="24"/>
        </w:rPr>
      </w:pPr>
    </w:p>
    <w:p w14:paraId="1622881E" w14:textId="77777777" w:rsidR="004201E6" w:rsidRPr="00AA41B8" w:rsidRDefault="004201E6" w:rsidP="004201E6">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el caso que se dejara de dar a conocer de manera definitiva la tasa de los CETES, a </w:t>
      </w:r>
      <w:r w:rsidRPr="00AA41B8">
        <w:rPr>
          <w:rFonts w:asciiTheme="minorHAnsi" w:hAnsiTheme="minorHAnsi"/>
          <w:sz w:val="24"/>
          <w:szCs w:val="24"/>
        </w:rPr>
        <w:lastRenderedPageBreak/>
        <w:t xml:space="preserve">plazo de 28 (veintiocho) días o el plazo más cercano a éste, se utilizará el </w:t>
      </w:r>
      <w:r>
        <w:rPr>
          <w:rFonts w:asciiTheme="minorHAnsi" w:hAnsiTheme="minorHAnsi"/>
          <w:sz w:val="24"/>
          <w:szCs w:val="24"/>
        </w:rPr>
        <w:t>Costo de Captación a Plazo de Pasivos (“</w:t>
      </w:r>
      <w:r w:rsidRPr="00D57A90">
        <w:rPr>
          <w:rFonts w:asciiTheme="minorHAnsi" w:hAnsiTheme="minorHAnsi"/>
          <w:i/>
          <w:iCs/>
          <w:sz w:val="24"/>
          <w:szCs w:val="24"/>
          <w:u w:val="single"/>
        </w:rPr>
        <w:t>CCP</w:t>
      </w:r>
      <w:r>
        <w:rPr>
          <w:rFonts w:asciiTheme="minorHAnsi" w:hAnsiTheme="minorHAnsi"/>
          <w:sz w:val="24"/>
          <w:szCs w:val="24"/>
        </w:rPr>
        <w:t>”)</w:t>
      </w:r>
      <w:r w:rsidRPr="00AA41B8">
        <w:rPr>
          <w:rFonts w:asciiTheme="minorHAnsi" w:hAnsiTheme="minorHAnsi"/>
          <w:sz w:val="24"/>
          <w:szCs w:val="24"/>
        </w:rPr>
        <w:t xml:space="preserve">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p>
    <w:p w14:paraId="45CCB2E0"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p>
    <w:p w14:paraId="58F71C42"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1B03E480" w14:textId="77777777" w:rsidR="004201E6" w:rsidRPr="00AA41B8" w:rsidRDefault="004201E6" w:rsidP="004201E6">
      <w:pPr>
        <w:pStyle w:val="ListParagraph"/>
        <w:rPr>
          <w:sz w:val="24"/>
          <w:szCs w:val="24"/>
        </w:rPr>
      </w:pPr>
    </w:p>
    <w:p w14:paraId="7F61B1C7"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Si en algún mes a que se hace referencia en el párrafo inmediato anterior no se llegare a publicar el CCP, se considerará el publicado para el mes inmediato anterior al mes en que se haya dejado de publicar dicho CCP.</w:t>
      </w:r>
    </w:p>
    <w:p w14:paraId="61EE10BC"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p>
    <w:p w14:paraId="0504D671" w14:textId="77777777" w:rsidR="004201E6" w:rsidRPr="00AA41B8" w:rsidRDefault="004201E6" w:rsidP="004201E6">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Interés Ordinaria aplicada. Si las partes no llegaren a un acuerdo, se utilizará como tasa de referencia la tasa que, de manera razonable conforme a las condiciones de mercado, determine el Acreditante.</w:t>
      </w:r>
    </w:p>
    <w:p w14:paraId="052A0908" w14:textId="77777777" w:rsidR="00124A83" w:rsidRPr="00244E23" w:rsidRDefault="00124A83" w:rsidP="00124A83">
      <w:pPr>
        <w:rPr>
          <w:rFonts w:asciiTheme="minorHAnsi" w:hAnsiTheme="minorHAnsi" w:cstheme="minorHAnsi"/>
          <w:sz w:val="24"/>
          <w:szCs w:val="24"/>
          <w:lang w:val="es-MX"/>
        </w:rPr>
      </w:pPr>
      <w:bookmarkStart w:id="3" w:name="_DV_M193"/>
      <w:bookmarkStart w:id="4" w:name="_DV_M194"/>
      <w:bookmarkStart w:id="5" w:name="_DV_M197"/>
      <w:bookmarkStart w:id="6" w:name="_DV_M198"/>
      <w:bookmarkStart w:id="7" w:name="_DV_M199"/>
      <w:bookmarkEnd w:id="3"/>
      <w:bookmarkEnd w:id="4"/>
      <w:bookmarkEnd w:id="5"/>
      <w:bookmarkEnd w:id="6"/>
      <w:bookmarkEnd w:id="7"/>
    </w:p>
    <w:p w14:paraId="38A93D4A" w14:textId="350B4FE0" w:rsidR="00124A83" w:rsidRPr="00244E23" w:rsidRDefault="00EF1D10" w:rsidP="00124A83">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124A83" w:rsidRPr="00244E23">
        <w:rPr>
          <w:rFonts w:asciiTheme="minorHAnsi" w:hAnsiTheme="minorHAnsi" w:cstheme="minorHAnsi"/>
          <w:b/>
          <w:sz w:val="24"/>
          <w:szCs w:val="24"/>
          <w:u w:val="single"/>
          <w:lang w:val="es-MX"/>
        </w:rPr>
        <w:t>Intereses Moratorios</w:t>
      </w:r>
      <w:r w:rsidR="00124A83" w:rsidRPr="00244E23">
        <w:rPr>
          <w:rFonts w:asciiTheme="minorHAnsi" w:hAnsiTheme="minorHAnsi" w:cstheme="minorHAnsi"/>
          <w:b/>
          <w:sz w:val="24"/>
          <w:szCs w:val="24"/>
          <w:lang w:val="es-MX"/>
        </w:rPr>
        <w:t>.</w:t>
      </w:r>
      <w:r w:rsidR="00124A83" w:rsidRPr="00244E23">
        <w:rPr>
          <w:rFonts w:asciiTheme="minorHAnsi" w:hAnsiTheme="minorHAnsi" w:cstheme="minorHAnsi"/>
          <w:sz w:val="24"/>
          <w:szCs w:val="24"/>
          <w:lang w:val="es-MX"/>
        </w:rPr>
        <w:t xml:space="preserve"> En </w:t>
      </w:r>
      <w:r w:rsidR="00B31F5C">
        <w:rPr>
          <w:rFonts w:asciiTheme="minorHAnsi" w:hAnsiTheme="minorHAnsi" w:cstheme="minorHAnsi"/>
          <w:sz w:val="24"/>
          <w:szCs w:val="24"/>
          <w:lang w:val="es-MX"/>
        </w:rPr>
        <w:t xml:space="preserve">el </w:t>
      </w:r>
      <w:r w:rsidR="00124A83" w:rsidRPr="00244E23">
        <w:rPr>
          <w:rFonts w:asciiTheme="minorHAnsi" w:hAnsiTheme="minorHAnsi" w:cstheme="minorHAnsi"/>
          <w:sz w:val="24"/>
          <w:szCs w:val="24"/>
          <w:lang w:val="es-MX"/>
        </w:rPr>
        <w:t xml:space="preserve">caso que el Estado no pague puntualmente cualquier cantidad de </w:t>
      </w:r>
      <w:r w:rsidR="00FC4336" w:rsidRPr="00244E23">
        <w:rPr>
          <w:rFonts w:asciiTheme="minorHAnsi" w:hAnsiTheme="minorHAnsi" w:cstheme="minorHAnsi"/>
          <w:sz w:val="24"/>
          <w:szCs w:val="24"/>
          <w:lang w:val="es-MX"/>
        </w:rPr>
        <w:t>capital</w:t>
      </w:r>
      <w:r w:rsidR="00124A83" w:rsidRPr="00244E23">
        <w:rPr>
          <w:rFonts w:asciiTheme="minorHAnsi" w:hAnsiTheme="minorHAnsi" w:cstheme="minorHAnsi"/>
          <w:sz w:val="24"/>
          <w:szCs w:val="24"/>
          <w:lang w:val="es-MX"/>
        </w:rPr>
        <w:t xml:space="preserve"> conforme al presente Contrato, se causarán intereses moratorios sobre la cantidad </w:t>
      </w:r>
      <w:r w:rsidR="001A40E0" w:rsidRPr="00244E23">
        <w:rPr>
          <w:rFonts w:asciiTheme="minorHAnsi" w:hAnsiTheme="minorHAnsi" w:cstheme="minorHAnsi"/>
          <w:sz w:val="24"/>
          <w:szCs w:val="24"/>
          <w:lang w:val="es-MX"/>
        </w:rPr>
        <w:t xml:space="preserve">de </w:t>
      </w:r>
      <w:r w:rsidR="00FC4336" w:rsidRPr="00244E23">
        <w:rPr>
          <w:rFonts w:asciiTheme="minorHAnsi" w:hAnsiTheme="minorHAnsi" w:cstheme="minorHAnsi"/>
          <w:sz w:val="24"/>
          <w:szCs w:val="24"/>
          <w:lang w:val="es-MX"/>
        </w:rPr>
        <w:t>capital</w:t>
      </w:r>
      <w:r w:rsidR="001A40E0" w:rsidRPr="00244E23">
        <w:rPr>
          <w:rFonts w:asciiTheme="minorHAnsi" w:hAnsiTheme="minorHAnsi" w:cstheme="minorHAnsi"/>
          <w:sz w:val="24"/>
          <w:szCs w:val="24"/>
          <w:lang w:val="es-MX"/>
        </w:rPr>
        <w:t xml:space="preserve"> vencido y no pagado</w:t>
      </w:r>
      <w:r w:rsidR="00124A83" w:rsidRPr="00244E23">
        <w:rPr>
          <w:rFonts w:asciiTheme="minorHAnsi" w:hAnsiTheme="minorHAnsi" w:cstheme="minorHAnsi"/>
          <w:sz w:val="24"/>
          <w:szCs w:val="24"/>
          <w:lang w:val="es-MX"/>
        </w:rPr>
        <w:t xml:space="preserve"> del Crédito desde la fecha en que dicho pago debió realizarse hasta su pago total, a la Tasa de Interés Moratoria, por el </w:t>
      </w:r>
      <w:r w:rsidR="00D32B31" w:rsidRPr="00244E23">
        <w:rPr>
          <w:rFonts w:asciiTheme="minorHAnsi" w:hAnsiTheme="minorHAnsi" w:cstheme="minorHAnsi"/>
          <w:sz w:val="24"/>
          <w:szCs w:val="24"/>
          <w:lang w:val="es-MX"/>
        </w:rPr>
        <w:t>periodo</w:t>
      </w:r>
      <w:r w:rsidR="00124A83" w:rsidRPr="00244E23">
        <w:rPr>
          <w:rFonts w:asciiTheme="minorHAnsi" w:hAnsiTheme="minorHAnsi" w:cstheme="minorHAnsi"/>
          <w:sz w:val="24"/>
          <w:szCs w:val="24"/>
          <w:lang w:val="es-MX"/>
        </w:rPr>
        <w:t xml:space="preserve"> en que ocurra y continúe el incumplimiento.</w:t>
      </w:r>
    </w:p>
    <w:p w14:paraId="4FA1215D" w14:textId="77777777" w:rsidR="00124A83" w:rsidRPr="00244E23" w:rsidRDefault="00124A83" w:rsidP="00124A83">
      <w:pPr>
        <w:jc w:val="both"/>
        <w:rPr>
          <w:rFonts w:asciiTheme="minorHAnsi" w:hAnsiTheme="minorHAnsi" w:cstheme="minorHAnsi"/>
          <w:sz w:val="24"/>
          <w:szCs w:val="24"/>
          <w:lang w:val="es-MX"/>
        </w:rPr>
      </w:pPr>
    </w:p>
    <w:p w14:paraId="7389D2AF" w14:textId="6CF3F343" w:rsidR="00124A83" w:rsidRPr="00244E23" w:rsidRDefault="00124A83" w:rsidP="00124A83">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Para calcular los intereses moratorios, la Tasa de Interés Moratoria aplicable se dividirá entre 360 (trescientos sesenta) y el resultado se aplicará a</w:t>
      </w:r>
      <w:r w:rsidR="007224CA" w:rsidRPr="00244E23">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saldo</w:t>
      </w:r>
      <w:r w:rsidR="007224CA" w:rsidRPr="00244E23">
        <w:rPr>
          <w:rFonts w:asciiTheme="minorHAnsi" w:hAnsiTheme="minorHAnsi" w:cstheme="minorHAnsi"/>
          <w:sz w:val="24"/>
          <w:szCs w:val="24"/>
          <w:lang w:val="es-MX"/>
        </w:rPr>
        <w:t xml:space="preserve"> del </w:t>
      </w:r>
      <w:r w:rsidR="00FC4336" w:rsidRPr="00244E23">
        <w:rPr>
          <w:rFonts w:asciiTheme="minorHAnsi" w:hAnsiTheme="minorHAnsi" w:cstheme="minorHAnsi"/>
          <w:sz w:val="24"/>
          <w:szCs w:val="24"/>
          <w:lang w:val="es-MX"/>
        </w:rPr>
        <w:t>capital</w:t>
      </w:r>
      <w:r w:rsidR="007224CA" w:rsidRPr="00244E23">
        <w:rPr>
          <w:rFonts w:asciiTheme="minorHAnsi" w:hAnsiTheme="minorHAnsi" w:cstheme="minorHAnsi"/>
          <w:sz w:val="24"/>
          <w:szCs w:val="24"/>
          <w:lang w:val="es-MX"/>
        </w:rPr>
        <w:t xml:space="preserve"> vencido y no pagado del Crédito</w:t>
      </w:r>
      <w:r w:rsidRPr="00244E23">
        <w:rPr>
          <w:rFonts w:asciiTheme="minorHAnsi" w:hAnsiTheme="minorHAnsi" w:cstheme="minorHAnsi"/>
          <w:sz w:val="24"/>
          <w:szCs w:val="24"/>
          <w:lang w:val="es-MX"/>
        </w:rPr>
        <w:t>, resultando así el interés moratorio de cada día de retraso en el pago</w:t>
      </w:r>
      <w:r w:rsidR="00595135" w:rsidRPr="00244E23">
        <w:rPr>
          <w:rFonts w:asciiTheme="minorHAnsi" w:hAnsiTheme="minorHAnsi" w:cstheme="minorHAnsi"/>
          <w:sz w:val="24"/>
          <w:szCs w:val="24"/>
          <w:lang w:val="es-MX"/>
        </w:rPr>
        <w:t xml:space="preserve">, </w:t>
      </w:r>
      <w:r w:rsidR="00207B67" w:rsidRPr="00244E23">
        <w:rPr>
          <w:rFonts w:asciiTheme="minorHAnsi" w:hAnsiTheme="minorHAnsi" w:cstheme="minorHAnsi"/>
          <w:sz w:val="24"/>
          <w:szCs w:val="24"/>
          <w:lang w:val="es-MX"/>
        </w:rPr>
        <w:t>hasta la total liquidación de la parte vencida</w:t>
      </w:r>
      <w:r w:rsidRPr="00244E23">
        <w:rPr>
          <w:rFonts w:asciiTheme="minorHAnsi" w:hAnsiTheme="minorHAnsi" w:cstheme="minorHAnsi"/>
          <w:sz w:val="24"/>
          <w:szCs w:val="24"/>
          <w:lang w:val="es-MX"/>
        </w:rPr>
        <w:t>.</w:t>
      </w:r>
    </w:p>
    <w:p w14:paraId="096484FB" w14:textId="77777777" w:rsidR="00124A83" w:rsidRPr="00244E23" w:rsidRDefault="00124A83" w:rsidP="00124A83">
      <w:pPr>
        <w:widowControl w:val="0"/>
        <w:autoSpaceDE w:val="0"/>
        <w:autoSpaceDN w:val="0"/>
        <w:adjustRightInd w:val="0"/>
        <w:jc w:val="both"/>
        <w:rPr>
          <w:rFonts w:asciiTheme="minorHAnsi" w:hAnsiTheme="minorHAnsi" w:cstheme="minorHAnsi"/>
          <w:sz w:val="24"/>
          <w:szCs w:val="24"/>
          <w:lang w:val="es-MX"/>
        </w:rPr>
      </w:pPr>
    </w:p>
    <w:p w14:paraId="704E38F8" w14:textId="714002D6" w:rsidR="00EC4FE0" w:rsidRPr="00244E23" w:rsidRDefault="00EC4FE0" w:rsidP="003247A2">
      <w:pPr>
        <w:pStyle w:val="Header"/>
        <w:tabs>
          <w:tab w:val="center" w:pos="567"/>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Primera. </w:t>
      </w:r>
      <w:r w:rsidRPr="00244E23">
        <w:rPr>
          <w:rFonts w:asciiTheme="minorHAnsi" w:hAnsiTheme="minorHAnsi" w:cstheme="minorHAnsi"/>
          <w:b/>
          <w:sz w:val="24"/>
          <w:szCs w:val="24"/>
          <w:u w:val="single"/>
          <w:lang w:val="es-MX"/>
        </w:rPr>
        <w:t>Comisiones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Las Partes reconocen y convienen en este acto que el Estado no pagará al </w:t>
      </w:r>
      <w:r w:rsidR="00E40172"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ninguna comisión por </w:t>
      </w:r>
      <w:r w:rsidRPr="004201E6">
        <w:rPr>
          <w:rFonts w:asciiTheme="minorHAnsi" w:hAnsiTheme="minorHAnsi" w:cstheme="minorHAnsi"/>
          <w:sz w:val="24"/>
          <w:szCs w:val="24"/>
          <w:lang w:val="es-MX"/>
        </w:rPr>
        <w:t>apertura, disposición, pago anticipado</w:t>
      </w:r>
      <w:r w:rsidR="00FC2812" w:rsidRPr="004201E6">
        <w:rPr>
          <w:rFonts w:asciiTheme="minorHAnsi" w:hAnsiTheme="minorHAnsi" w:cstheme="minorHAnsi"/>
          <w:sz w:val="24"/>
          <w:szCs w:val="24"/>
          <w:lang w:val="es-MX"/>
        </w:rPr>
        <w:t>,</w:t>
      </w:r>
      <w:r w:rsidRPr="004201E6">
        <w:rPr>
          <w:rFonts w:asciiTheme="minorHAnsi" w:hAnsiTheme="minorHAnsi" w:cstheme="minorHAnsi"/>
          <w:sz w:val="24"/>
          <w:szCs w:val="24"/>
          <w:lang w:val="es-MX"/>
        </w:rPr>
        <w:t xml:space="preserve"> </w:t>
      </w:r>
      <w:r w:rsidR="00E34DCC" w:rsidRPr="004201E6">
        <w:rPr>
          <w:rFonts w:asciiTheme="minorHAnsi" w:hAnsiTheme="minorHAnsi" w:cstheme="minorHAnsi"/>
          <w:sz w:val="24"/>
          <w:szCs w:val="24"/>
          <w:lang w:val="es-MX"/>
        </w:rPr>
        <w:t>parcial o total</w:t>
      </w:r>
      <w:r w:rsidR="00FC2812" w:rsidRPr="004201E6">
        <w:rPr>
          <w:rFonts w:asciiTheme="minorHAnsi" w:hAnsiTheme="minorHAnsi" w:cstheme="minorHAnsi"/>
          <w:sz w:val="24"/>
          <w:szCs w:val="24"/>
          <w:lang w:val="es-MX"/>
        </w:rPr>
        <w:t>,</w:t>
      </w:r>
      <w:r w:rsidR="00E34DCC" w:rsidRPr="004201E6">
        <w:rPr>
          <w:rFonts w:asciiTheme="minorHAnsi" w:hAnsiTheme="minorHAnsi" w:cstheme="minorHAnsi"/>
          <w:sz w:val="24"/>
          <w:szCs w:val="24"/>
          <w:lang w:val="es-MX"/>
        </w:rPr>
        <w:t xml:space="preserve"> </w:t>
      </w:r>
      <w:r w:rsidRPr="004201E6">
        <w:rPr>
          <w:rFonts w:asciiTheme="minorHAnsi" w:hAnsiTheme="minorHAnsi" w:cstheme="minorHAnsi"/>
          <w:sz w:val="24"/>
          <w:szCs w:val="24"/>
          <w:lang w:val="es-MX"/>
        </w:rPr>
        <w:t>del Crédito o por cualquier otro concepto</w:t>
      </w:r>
      <w:r w:rsidR="00CC6A1E" w:rsidRPr="004201E6">
        <w:rPr>
          <w:rFonts w:asciiTheme="minorHAnsi" w:hAnsiTheme="minorHAnsi" w:cstheme="minorHAnsi"/>
          <w:sz w:val="24"/>
          <w:szCs w:val="24"/>
          <w:lang w:val="es-MX"/>
        </w:rPr>
        <w:t xml:space="preserve">, </w:t>
      </w:r>
      <w:r w:rsidR="00CC6A1E" w:rsidRPr="00437949">
        <w:rPr>
          <w:rFonts w:asciiTheme="minorHAnsi" w:hAnsiTheme="minorHAnsi" w:cstheme="minorHAnsi"/>
          <w:sz w:val="24"/>
          <w:szCs w:val="24"/>
          <w:lang w:val="es-MX"/>
        </w:rPr>
        <w:t xml:space="preserve">salvo por los costos de rompimiento de </w:t>
      </w:r>
      <w:r w:rsidR="00B31F5C" w:rsidRPr="00437949">
        <w:rPr>
          <w:rFonts w:asciiTheme="minorHAnsi" w:hAnsiTheme="minorHAnsi" w:cstheme="minorHAnsi"/>
          <w:sz w:val="24"/>
          <w:szCs w:val="24"/>
          <w:lang w:val="es-MX"/>
        </w:rPr>
        <w:t xml:space="preserve">los instrumentos de </w:t>
      </w:r>
      <w:r w:rsidR="00CC6A1E" w:rsidRPr="00437949">
        <w:rPr>
          <w:rFonts w:asciiTheme="minorHAnsi" w:hAnsiTheme="minorHAnsi" w:cstheme="minorHAnsi"/>
          <w:sz w:val="24"/>
          <w:szCs w:val="24"/>
          <w:lang w:val="es-MX"/>
        </w:rPr>
        <w:t>intercambio de tasas asociad</w:t>
      </w:r>
      <w:r w:rsidR="00B31F5C" w:rsidRPr="00437949">
        <w:rPr>
          <w:rFonts w:asciiTheme="minorHAnsi" w:hAnsiTheme="minorHAnsi" w:cstheme="minorHAnsi"/>
          <w:sz w:val="24"/>
          <w:szCs w:val="24"/>
          <w:lang w:val="es-MX"/>
        </w:rPr>
        <w:t>os</w:t>
      </w:r>
      <w:r w:rsidR="00CC6A1E" w:rsidRPr="00437949">
        <w:rPr>
          <w:rFonts w:asciiTheme="minorHAnsi" w:hAnsiTheme="minorHAnsi" w:cstheme="minorHAnsi"/>
          <w:sz w:val="24"/>
          <w:szCs w:val="24"/>
          <w:lang w:val="es-MX"/>
        </w:rPr>
        <w:t xml:space="preserve"> a cada Disposición del Crédito</w:t>
      </w:r>
      <w:r w:rsidR="00864DFF" w:rsidRPr="00437949">
        <w:rPr>
          <w:rFonts w:asciiTheme="minorHAnsi" w:hAnsiTheme="minorHAnsi" w:cstheme="minorHAnsi"/>
          <w:sz w:val="24"/>
          <w:szCs w:val="24"/>
          <w:lang w:val="es-MX"/>
        </w:rPr>
        <w:t xml:space="preserve"> que</w:t>
      </w:r>
      <w:r w:rsidR="00535ECE" w:rsidRPr="004201E6">
        <w:rPr>
          <w:rFonts w:asciiTheme="minorHAnsi" w:hAnsiTheme="minorHAnsi" w:cstheme="minorHAnsi"/>
          <w:sz w:val="24"/>
          <w:szCs w:val="24"/>
          <w:lang w:val="es-MX"/>
        </w:rPr>
        <w:t>, en su caso,</w:t>
      </w:r>
      <w:r w:rsidR="00864DFF" w:rsidRPr="004201E6">
        <w:rPr>
          <w:rFonts w:asciiTheme="minorHAnsi" w:hAnsiTheme="minorHAnsi" w:cstheme="minorHAnsi"/>
          <w:sz w:val="24"/>
          <w:szCs w:val="24"/>
          <w:lang w:val="es-MX"/>
        </w:rPr>
        <w:t xml:space="preserve"> se generen con motivo la amortización anticipada del Crédito o su vencimiento anticipado</w:t>
      </w:r>
      <w:r w:rsidRPr="004201E6">
        <w:rPr>
          <w:rFonts w:asciiTheme="minorHAnsi" w:hAnsiTheme="minorHAnsi" w:cstheme="minorHAnsi"/>
          <w:sz w:val="24"/>
          <w:szCs w:val="24"/>
          <w:lang w:val="es-MX"/>
        </w:rPr>
        <w:t>.</w:t>
      </w:r>
    </w:p>
    <w:p w14:paraId="03EC6D3F" w14:textId="77777777" w:rsidR="00EC4FE0" w:rsidRPr="00244E23" w:rsidRDefault="00EC4FE0" w:rsidP="003247A2">
      <w:pPr>
        <w:pStyle w:val="Header"/>
        <w:tabs>
          <w:tab w:val="center" w:pos="567"/>
        </w:tabs>
        <w:jc w:val="both"/>
        <w:rPr>
          <w:rFonts w:asciiTheme="minorHAnsi" w:hAnsiTheme="minorHAnsi" w:cstheme="minorHAnsi"/>
          <w:sz w:val="24"/>
          <w:szCs w:val="24"/>
          <w:lang w:val="es-MX"/>
        </w:rPr>
      </w:pPr>
    </w:p>
    <w:p w14:paraId="2027B3C6" w14:textId="44978F8E" w:rsidR="00880B28" w:rsidRPr="00244E23" w:rsidRDefault="00880B28" w:rsidP="003247A2">
      <w:pPr>
        <w:shd w:val="clear" w:color="auto" w:fill="FFFFFF"/>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lastRenderedPageBreak/>
        <w:t xml:space="preserve">Cláusula Décima Segunda. </w:t>
      </w:r>
      <w:r w:rsidRPr="00244E23">
        <w:rPr>
          <w:rFonts w:asciiTheme="minorHAnsi" w:hAnsiTheme="minorHAnsi" w:cstheme="minorHAnsi"/>
          <w:b/>
          <w:sz w:val="24"/>
          <w:szCs w:val="24"/>
          <w:u w:val="single"/>
          <w:lang w:val="es-MX"/>
        </w:rPr>
        <w:t xml:space="preserve">Obligaciones </w:t>
      </w:r>
      <w:r w:rsidR="009A0330">
        <w:rPr>
          <w:rFonts w:asciiTheme="minorHAnsi" w:hAnsiTheme="minorHAnsi" w:cstheme="minorHAnsi"/>
          <w:b/>
          <w:sz w:val="24"/>
          <w:szCs w:val="24"/>
          <w:u w:val="single"/>
          <w:lang w:val="es-MX"/>
        </w:rPr>
        <w:t>de Hacer y No Hacer</w:t>
      </w:r>
      <w:r w:rsidRPr="00244E23">
        <w:rPr>
          <w:rFonts w:asciiTheme="minorHAnsi" w:hAnsiTheme="minorHAnsi" w:cstheme="minorHAnsi"/>
          <w:b/>
          <w:sz w:val="24"/>
          <w:szCs w:val="24"/>
          <w:lang w:val="es-MX"/>
        </w:rPr>
        <w:t xml:space="preserve">. </w:t>
      </w:r>
      <w:r w:rsidRPr="00244E23">
        <w:rPr>
          <w:rFonts w:asciiTheme="minorHAnsi" w:hAnsiTheme="minorHAnsi" w:cstheme="minorHAnsi"/>
          <w:color w:val="000000"/>
          <w:sz w:val="24"/>
          <w:szCs w:val="24"/>
          <w:lang w:val="es-MX"/>
        </w:rPr>
        <w:t xml:space="preserve">Además de las otras obligaciones del Estado consignadas en este Contrato, el Estado deberá cumplir con las siguientes obligaciones, salvo que exista consentimiento previo y por escrito del </w:t>
      </w:r>
      <w:r w:rsidR="00504601" w:rsidRPr="00244E23">
        <w:rPr>
          <w:rFonts w:asciiTheme="minorHAnsi" w:hAnsiTheme="minorHAnsi" w:cstheme="minorHAnsi"/>
          <w:color w:val="000000"/>
          <w:sz w:val="24"/>
          <w:szCs w:val="24"/>
          <w:lang w:val="es-MX"/>
        </w:rPr>
        <w:t>Acreditante</w:t>
      </w:r>
      <w:r w:rsidRPr="00244E23">
        <w:rPr>
          <w:rFonts w:asciiTheme="minorHAnsi" w:hAnsiTheme="minorHAnsi" w:cstheme="minorHAnsi"/>
          <w:color w:val="000000"/>
          <w:sz w:val="24"/>
          <w:szCs w:val="24"/>
          <w:lang w:val="es-MX"/>
        </w:rPr>
        <w:t xml:space="preserve"> que lo releven o eximan de su cumplimiento:</w:t>
      </w:r>
    </w:p>
    <w:p w14:paraId="2E287B03" w14:textId="77777777" w:rsidR="00880B28" w:rsidRPr="00244E23" w:rsidRDefault="00880B28" w:rsidP="003247A2">
      <w:pPr>
        <w:widowControl w:val="0"/>
        <w:jc w:val="both"/>
        <w:rPr>
          <w:rFonts w:asciiTheme="minorHAnsi" w:hAnsiTheme="minorHAnsi" w:cstheme="minorHAnsi"/>
          <w:b/>
          <w:sz w:val="24"/>
          <w:szCs w:val="24"/>
          <w:lang w:val="es-MX"/>
        </w:rPr>
      </w:pPr>
    </w:p>
    <w:p w14:paraId="6203F1E3" w14:textId="77777777" w:rsidR="00880B28" w:rsidRPr="00244E23" w:rsidRDefault="00880B28" w:rsidP="00220BE6">
      <w:pPr>
        <w:widowControl w:val="0"/>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Pr="00244E23">
        <w:rPr>
          <w:rFonts w:asciiTheme="minorHAnsi" w:hAnsiTheme="minorHAnsi" w:cstheme="minorHAnsi"/>
          <w:b/>
          <w:sz w:val="24"/>
          <w:szCs w:val="24"/>
          <w:lang w:val="es-MX"/>
        </w:rPr>
        <w:tab/>
        <w:t xml:space="preserve">Obligaciones de Hacer. </w:t>
      </w:r>
    </w:p>
    <w:p w14:paraId="4C637C76" w14:textId="77777777" w:rsidR="00880B28" w:rsidRPr="00244E23" w:rsidRDefault="00880B28" w:rsidP="003247A2">
      <w:pPr>
        <w:widowControl w:val="0"/>
        <w:jc w:val="both"/>
        <w:rPr>
          <w:rFonts w:asciiTheme="minorHAnsi" w:hAnsiTheme="minorHAnsi" w:cstheme="minorHAnsi"/>
          <w:sz w:val="24"/>
          <w:szCs w:val="24"/>
          <w:lang w:val="es-MX"/>
        </w:rPr>
      </w:pPr>
    </w:p>
    <w:p w14:paraId="1FAAA365" w14:textId="77777777"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12.1.1</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Destino del Crédito</w:t>
      </w:r>
      <w:r w:rsidRPr="00244E23">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704B1C13" w14:textId="77777777" w:rsidR="00D32B31" w:rsidRPr="00244E23" w:rsidRDefault="00D32B31" w:rsidP="00220BE6">
      <w:pPr>
        <w:ind w:left="851" w:hanging="851"/>
        <w:jc w:val="both"/>
        <w:rPr>
          <w:rFonts w:asciiTheme="minorHAnsi" w:hAnsiTheme="minorHAnsi" w:cstheme="minorHAnsi"/>
          <w:sz w:val="24"/>
          <w:szCs w:val="24"/>
          <w:lang w:val="es-MX"/>
        </w:rPr>
      </w:pPr>
    </w:p>
    <w:p w14:paraId="0C810290" w14:textId="03F0ABC9" w:rsidR="00D32B31" w:rsidRPr="00244E23" w:rsidRDefault="00D32B31" w:rsidP="00D32B31">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12.1.2</w:t>
      </w:r>
      <w:r w:rsidRPr="00244E23">
        <w:rPr>
          <w:rFonts w:asciiTheme="minorHAnsi" w:hAnsiTheme="minorHAnsi" w:cstheme="minorHAnsi"/>
          <w:sz w:val="24"/>
          <w:szCs w:val="24"/>
          <w:lang w:val="es-MX"/>
        </w:rPr>
        <w:tab/>
      </w:r>
      <w:r w:rsidR="00DF5899" w:rsidRPr="00244E23">
        <w:rPr>
          <w:rFonts w:asciiTheme="minorHAnsi" w:hAnsiTheme="minorHAnsi" w:cstheme="minorHAnsi"/>
          <w:sz w:val="24"/>
          <w:szCs w:val="24"/>
          <w:u w:val="single"/>
          <w:lang w:val="es-MX"/>
        </w:rPr>
        <w:t xml:space="preserve">Aplicación </w:t>
      </w:r>
      <w:r w:rsidRPr="00244E23">
        <w:rPr>
          <w:rFonts w:asciiTheme="minorHAnsi" w:hAnsiTheme="minorHAnsi" w:cstheme="minorHAnsi"/>
          <w:sz w:val="24"/>
          <w:szCs w:val="24"/>
          <w:u w:val="single"/>
          <w:lang w:val="es-MX"/>
        </w:rPr>
        <w:t>d</w:t>
      </w:r>
      <w:r w:rsidR="00DF5899" w:rsidRPr="00244E23">
        <w:rPr>
          <w:rFonts w:asciiTheme="minorHAnsi" w:hAnsiTheme="minorHAnsi" w:cstheme="minorHAnsi"/>
          <w:sz w:val="24"/>
          <w:szCs w:val="24"/>
          <w:u w:val="single"/>
          <w:lang w:val="es-MX"/>
        </w:rPr>
        <w:t>el</w:t>
      </w:r>
      <w:r w:rsidRPr="00244E23">
        <w:rPr>
          <w:rFonts w:asciiTheme="minorHAnsi" w:hAnsiTheme="minorHAnsi" w:cstheme="minorHAnsi"/>
          <w:sz w:val="24"/>
          <w:szCs w:val="24"/>
          <w:u w:val="single"/>
          <w:lang w:val="es-MX"/>
        </w:rPr>
        <w:t xml:space="preserve"> </w:t>
      </w:r>
      <w:r w:rsidR="00FC2812" w:rsidRPr="00244E23">
        <w:rPr>
          <w:rFonts w:asciiTheme="minorHAnsi" w:hAnsiTheme="minorHAnsi" w:cstheme="minorHAnsi"/>
          <w:sz w:val="24"/>
          <w:szCs w:val="24"/>
          <w:u w:val="single"/>
          <w:lang w:val="es-MX"/>
        </w:rPr>
        <w:t xml:space="preserve">Porcentaje de </w:t>
      </w:r>
      <w:r w:rsidR="00DF5899" w:rsidRPr="00244E23">
        <w:rPr>
          <w:rFonts w:asciiTheme="minorHAnsi" w:hAnsiTheme="minorHAnsi" w:cstheme="minorHAnsi"/>
          <w:sz w:val="24"/>
          <w:szCs w:val="24"/>
          <w:u w:val="single"/>
          <w:lang w:val="es-MX"/>
        </w:rPr>
        <w:t xml:space="preserve">FAFEF </w:t>
      </w:r>
      <w:r w:rsidRPr="00244E23">
        <w:rPr>
          <w:rFonts w:asciiTheme="minorHAnsi" w:hAnsiTheme="minorHAnsi" w:cstheme="minorHAnsi"/>
          <w:sz w:val="24"/>
          <w:szCs w:val="24"/>
          <w:u w:val="single"/>
          <w:lang w:val="es-MX"/>
        </w:rPr>
        <w:t>al pago del Crédito y sus accesorios</w:t>
      </w:r>
      <w:r w:rsidRPr="00244E23">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w:t>
      </w:r>
      <w:r w:rsidR="00207B67" w:rsidRPr="00244E23">
        <w:rPr>
          <w:rFonts w:asciiTheme="minorHAnsi" w:hAnsiTheme="minorHAnsi" w:cstheme="minorHAnsi"/>
          <w:sz w:val="24"/>
          <w:szCs w:val="24"/>
          <w:lang w:val="es-MX"/>
        </w:rPr>
        <w:t xml:space="preserve">y mantener afectado </w:t>
      </w:r>
      <w:r w:rsidRPr="00244E23">
        <w:rPr>
          <w:rFonts w:asciiTheme="minorHAnsi" w:hAnsiTheme="minorHAnsi" w:cstheme="minorHAnsi"/>
          <w:sz w:val="24"/>
          <w:szCs w:val="24"/>
          <w:lang w:val="es-MX"/>
        </w:rPr>
        <w:t xml:space="preserve">para el pago del Crédito y sus accesorios, el </w:t>
      </w:r>
      <w:r w:rsidR="00FC2812" w:rsidRPr="00244E23">
        <w:rPr>
          <w:rFonts w:asciiTheme="minorHAnsi" w:hAnsiTheme="minorHAnsi" w:cstheme="minorHAnsi"/>
          <w:sz w:val="24"/>
          <w:szCs w:val="24"/>
          <w:lang w:val="es-MX"/>
        </w:rPr>
        <w:t xml:space="preserve">Porcentaje de </w:t>
      </w:r>
      <w:r w:rsidR="00DF5899" w:rsidRPr="00244E23">
        <w:rPr>
          <w:rFonts w:asciiTheme="minorHAnsi" w:hAnsiTheme="minorHAnsi" w:cstheme="minorHAnsi"/>
          <w:sz w:val="24"/>
          <w:szCs w:val="24"/>
          <w:lang w:val="es-MX"/>
        </w:rPr>
        <w:t>FAFEF</w:t>
      </w:r>
      <w:r w:rsidRPr="00244E23">
        <w:rPr>
          <w:rFonts w:asciiTheme="minorHAnsi" w:hAnsiTheme="minorHAnsi" w:cstheme="minorHAnsi"/>
          <w:sz w:val="24"/>
          <w:szCs w:val="24"/>
          <w:lang w:val="es-MX"/>
        </w:rPr>
        <w:t xml:space="preserve">, </w:t>
      </w:r>
      <w:r w:rsidR="00DB31FB" w:rsidRPr="00244E23">
        <w:rPr>
          <w:rFonts w:asciiTheme="minorHAnsi" w:hAnsiTheme="minorHAnsi" w:cstheme="minorHAnsi"/>
          <w:sz w:val="24"/>
          <w:szCs w:val="24"/>
          <w:lang w:val="es-MX"/>
        </w:rPr>
        <w:t xml:space="preserve">a través del </w:t>
      </w:r>
      <w:r w:rsidRPr="00244E23">
        <w:rPr>
          <w:rFonts w:asciiTheme="minorHAnsi" w:hAnsiTheme="minorHAnsi" w:cstheme="minorHAnsi"/>
          <w:sz w:val="24"/>
          <w:szCs w:val="24"/>
          <w:lang w:val="es-MX"/>
        </w:rPr>
        <w:t xml:space="preserve">Fideicomiso. </w:t>
      </w:r>
    </w:p>
    <w:p w14:paraId="5814301F" w14:textId="77777777" w:rsidR="00880B28" w:rsidRPr="00244E23" w:rsidRDefault="00880B28" w:rsidP="00220BE6">
      <w:pPr>
        <w:ind w:left="851" w:hanging="851"/>
        <w:jc w:val="both"/>
        <w:rPr>
          <w:rFonts w:asciiTheme="minorHAnsi" w:hAnsiTheme="minorHAnsi" w:cstheme="minorHAnsi"/>
          <w:sz w:val="24"/>
          <w:szCs w:val="24"/>
          <w:lang w:val="es-MX"/>
        </w:rPr>
      </w:pPr>
    </w:p>
    <w:p w14:paraId="19870C66" w14:textId="55764BB2"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3</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Fondo de Reserva</w:t>
      </w:r>
      <w:r w:rsidRPr="00244E23">
        <w:rPr>
          <w:rFonts w:asciiTheme="minorHAnsi" w:hAnsiTheme="minorHAnsi" w:cstheme="minorHAnsi"/>
          <w:sz w:val="24"/>
          <w:szCs w:val="24"/>
          <w:lang w:val="es-MX"/>
        </w:rPr>
        <w:t>. El Estado se obliga a constituir y mantener dentro del patrimonio del Fideicomiso</w:t>
      </w:r>
      <w:r w:rsidR="00ED3F3B"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Fondo de Reserva, hasta en tanto no haya quedado pagado</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en su totalidad</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intereses y demás accesorios del Crédito. </w:t>
      </w:r>
      <w:r w:rsidR="00CB0A07" w:rsidRPr="00244E23">
        <w:rPr>
          <w:rFonts w:asciiTheme="minorHAnsi" w:hAnsiTheme="minorHAnsi" w:cstheme="minorHAnsi"/>
          <w:sz w:val="24"/>
          <w:szCs w:val="24"/>
          <w:lang w:val="es-MX"/>
        </w:rPr>
        <w:t xml:space="preserve">Lo anterior, salvo en el caso de las últimas amortizaciones de capital del Crédito, para lo cual, los recursos existentes del Fondo de Reserva deberán ser utilizados para el pago de capital del Crédito. </w:t>
      </w:r>
      <w:r w:rsidRPr="00244E23">
        <w:rPr>
          <w:rFonts w:asciiTheme="minorHAnsi" w:hAnsiTheme="minorHAnsi" w:cstheme="minorHAnsi"/>
          <w:sz w:val="24"/>
          <w:szCs w:val="24"/>
          <w:lang w:val="es-MX"/>
        </w:rPr>
        <w:t xml:space="preserve">El Fondo de Reserva deberá quedar constituido en términos de la Cláusula Décima </w:t>
      </w:r>
      <w:r w:rsidR="00010DBA" w:rsidRPr="00244E23">
        <w:rPr>
          <w:rFonts w:asciiTheme="minorHAnsi" w:hAnsiTheme="minorHAnsi" w:cstheme="minorHAnsi"/>
          <w:sz w:val="24"/>
          <w:szCs w:val="24"/>
          <w:lang w:val="es-MX"/>
        </w:rPr>
        <w:t xml:space="preserve">Quinta </w:t>
      </w:r>
      <w:r w:rsidRPr="00244E23">
        <w:rPr>
          <w:rFonts w:asciiTheme="minorHAnsi" w:hAnsiTheme="minorHAnsi" w:cstheme="minorHAnsi"/>
          <w:sz w:val="24"/>
          <w:szCs w:val="24"/>
          <w:lang w:val="es-MX"/>
        </w:rPr>
        <w:t>de este Contrato. Las cantidades abonadas en el Fondo de Reserva se aplicarán y el Saldo Objetivo del Fondo de Reserva se reconstituirá conforme a lo previsto en el Fideicomiso.</w:t>
      </w:r>
    </w:p>
    <w:p w14:paraId="6CF3778C" w14:textId="77777777" w:rsidR="00880B28" w:rsidRPr="00244E23" w:rsidRDefault="00880B28" w:rsidP="00220BE6">
      <w:pPr>
        <w:ind w:left="851" w:hanging="851"/>
        <w:jc w:val="both"/>
        <w:rPr>
          <w:rFonts w:asciiTheme="minorHAnsi" w:hAnsiTheme="minorHAnsi" w:cstheme="minorHAnsi"/>
          <w:sz w:val="24"/>
          <w:szCs w:val="24"/>
          <w:lang w:val="es-MX"/>
        </w:rPr>
      </w:pPr>
    </w:p>
    <w:p w14:paraId="533E3589" w14:textId="64A04444"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4</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Notificación</w:t>
      </w:r>
      <w:r w:rsidRPr="00244E23">
        <w:rPr>
          <w:rFonts w:asciiTheme="minorHAnsi" w:hAnsiTheme="minorHAnsi" w:cstheme="minorHAnsi"/>
          <w:sz w:val="24"/>
          <w:szCs w:val="24"/>
          <w:lang w:val="es-MX"/>
        </w:rPr>
        <w:t xml:space="preserve">. El Estado se obliga a informar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dentro de los 10 (diez) Días Hábiles siguientes a su acontecimiento, de cualquier evento previsto como Causa de Vencimiento Anticipado en términos de la Cláusula Décima </w:t>
      </w:r>
      <w:r w:rsidR="00010DBA" w:rsidRPr="00244E23">
        <w:rPr>
          <w:rFonts w:asciiTheme="minorHAnsi" w:hAnsiTheme="minorHAnsi" w:cstheme="minorHAnsi"/>
          <w:sz w:val="24"/>
          <w:szCs w:val="24"/>
          <w:lang w:val="es-MX"/>
        </w:rPr>
        <w:t xml:space="preserve">Cuarta </w:t>
      </w:r>
      <w:r w:rsidRPr="00244E23">
        <w:rPr>
          <w:rFonts w:asciiTheme="minorHAnsi" w:hAnsiTheme="minorHAnsi" w:cstheme="minorHAnsi"/>
          <w:sz w:val="24"/>
          <w:szCs w:val="24"/>
          <w:lang w:val="es-MX"/>
        </w:rPr>
        <w:t>de este Contrato, informando además de las acciones o medidas que se vayan a tomar para subsanarlo.</w:t>
      </w:r>
    </w:p>
    <w:p w14:paraId="1498B665" w14:textId="77777777" w:rsidR="00880B28" w:rsidRPr="00244E23" w:rsidRDefault="00880B28" w:rsidP="00220BE6">
      <w:pPr>
        <w:ind w:left="851" w:hanging="851"/>
        <w:jc w:val="both"/>
        <w:rPr>
          <w:rFonts w:asciiTheme="minorHAnsi" w:hAnsiTheme="minorHAnsi" w:cstheme="minorHAnsi"/>
          <w:sz w:val="24"/>
          <w:szCs w:val="24"/>
          <w:lang w:val="es-MX"/>
        </w:rPr>
      </w:pPr>
    </w:p>
    <w:p w14:paraId="4199EA34" w14:textId="6F1C7F9F"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5</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Presupuestación</w:t>
      </w:r>
      <w:r w:rsidRPr="00244E23">
        <w:rPr>
          <w:rFonts w:asciiTheme="minorHAnsi" w:hAnsiTheme="minorHAnsi" w:cstheme="minorHAnsi"/>
          <w:sz w:val="24"/>
          <w:szCs w:val="24"/>
          <w:lang w:val="es-MX"/>
        </w:rPr>
        <w:t xml:space="preserve">. El Estado se obliga a incluir en el Presupuesto de Egresos del Estado de </w:t>
      </w:r>
      <w:r w:rsidR="00FD217A" w:rsidRPr="00244E23">
        <w:rPr>
          <w:rFonts w:asciiTheme="minorHAnsi" w:hAnsiTheme="minorHAnsi" w:cstheme="minorHAnsi"/>
          <w:sz w:val="24"/>
          <w:szCs w:val="24"/>
          <w:lang w:val="es-MX"/>
        </w:rPr>
        <w:t>Oaxaca</w:t>
      </w:r>
      <w:r w:rsidR="008055F6"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cada ejercicio fiscal, las </w:t>
      </w:r>
      <w:r w:rsidR="00207B67" w:rsidRPr="00244E23">
        <w:rPr>
          <w:rFonts w:asciiTheme="minorHAnsi" w:hAnsiTheme="minorHAnsi" w:cstheme="minorHAnsi"/>
          <w:sz w:val="24"/>
          <w:szCs w:val="24"/>
          <w:lang w:val="es-MX"/>
        </w:rPr>
        <w:t xml:space="preserve">partidas presupuestales </w:t>
      </w:r>
      <w:r w:rsidR="00FC2812" w:rsidRPr="00244E23">
        <w:rPr>
          <w:rFonts w:asciiTheme="minorHAnsi" w:hAnsiTheme="minorHAnsi" w:cstheme="minorHAnsi"/>
          <w:sz w:val="24"/>
          <w:szCs w:val="24"/>
          <w:lang w:val="es-MX"/>
        </w:rPr>
        <w:t xml:space="preserve">para cubrir </w:t>
      </w:r>
      <w:r w:rsidR="00207B67" w:rsidRPr="00244E23">
        <w:rPr>
          <w:rFonts w:asciiTheme="minorHAnsi" w:hAnsiTheme="minorHAnsi" w:cstheme="minorHAnsi"/>
          <w:sz w:val="24"/>
          <w:szCs w:val="24"/>
          <w:lang w:val="es-MX"/>
        </w:rPr>
        <w:t>las</w:t>
      </w:r>
      <w:r w:rsidR="00EC5879"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erogaciones exigibles para el pago de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e intereses del presente Contrato.</w:t>
      </w:r>
    </w:p>
    <w:p w14:paraId="48BA987E" w14:textId="77777777" w:rsidR="00880B28" w:rsidRPr="00244E23" w:rsidRDefault="00880B28" w:rsidP="00220BE6">
      <w:pPr>
        <w:ind w:left="851" w:hanging="851"/>
        <w:jc w:val="both"/>
        <w:rPr>
          <w:rFonts w:asciiTheme="minorHAnsi" w:hAnsiTheme="minorHAnsi" w:cstheme="minorHAnsi"/>
          <w:sz w:val="24"/>
          <w:szCs w:val="24"/>
          <w:lang w:val="es-MX"/>
        </w:rPr>
      </w:pPr>
    </w:p>
    <w:p w14:paraId="0D88CD60" w14:textId="060F11B0" w:rsidR="00680D79" w:rsidRDefault="00880B28" w:rsidP="00864DFF">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6</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Calificación del Crédito</w:t>
      </w:r>
      <w:r w:rsidRPr="00244E23">
        <w:rPr>
          <w:rFonts w:asciiTheme="minorHAnsi" w:hAnsiTheme="minorHAnsi" w:cstheme="minorHAnsi"/>
          <w:sz w:val="24"/>
          <w:szCs w:val="24"/>
          <w:lang w:val="es-MX"/>
        </w:rPr>
        <w:t>. Durante la vigencia del Crédito, el Estado se obliga</w:t>
      </w:r>
      <w:r w:rsidR="00AD1C73" w:rsidRPr="00244E23">
        <w:rPr>
          <w:rFonts w:asciiTheme="minorHAnsi" w:hAnsiTheme="minorHAnsi" w:cstheme="minorHAnsi"/>
          <w:sz w:val="24"/>
          <w:szCs w:val="24"/>
          <w:lang w:val="es-MX"/>
        </w:rPr>
        <w:t xml:space="preserve"> a </w:t>
      </w:r>
      <w:r w:rsidR="00403D9C" w:rsidRPr="00244E23">
        <w:rPr>
          <w:rFonts w:asciiTheme="minorHAnsi" w:hAnsiTheme="minorHAnsi" w:cstheme="minorHAnsi"/>
          <w:sz w:val="24"/>
          <w:szCs w:val="24"/>
          <w:lang w:val="es-MX"/>
        </w:rPr>
        <w:t>mantener calificado</w:t>
      </w:r>
      <w:r w:rsidR="00992EFE" w:rsidRPr="00244E23">
        <w:rPr>
          <w:rFonts w:asciiTheme="minorHAnsi" w:hAnsiTheme="minorHAnsi" w:cstheme="minorHAnsi"/>
          <w:sz w:val="24"/>
          <w:szCs w:val="24"/>
          <w:lang w:val="es-MX"/>
        </w:rPr>
        <w:t xml:space="preserve"> el Crédito, </w:t>
      </w:r>
      <w:r w:rsidR="00403D9C" w:rsidRPr="00244E23">
        <w:rPr>
          <w:rFonts w:asciiTheme="minorHAnsi" w:hAnsiTheme="minorHAnsi" w:cstheme="minorHAnsi"/>
          <w:sz w:val="24"/>
          <w:szCs w:val="24"/>
          <w:lang w:val="es-MX"/>
        </w:rPr>
        <w:t xml:space="preserve">por </w:t>
      </w:r>
      <w:r w:rsidR="00086174" w:rsidRPr="00244E23">
        <w:rPr>
          <w:rFonts w:asciiTheme="minorHAnsi" w:hAnsiTheme="minorHAnsi" w:cstheme="minorHAnsi"/>
          <w:sz w:val="24"/>
          <w:szCs w:val="24"/>
          <w:lang w:val="es-MX"/>
        </w:rPr>
        <w:t>al menos</w:t>
      </w:r>
      <w:r w:rsidR="00403D9C" w:rsidRPr="00244E23">
        <w:rPr>
          <w:rFonts w:asciiTheme="minorHAnsi" w:hAnsiTheme="minorHAnsi" w:cstheme="minorHAnsi"/>
          <w:sz w:val="24"/>
          <w:szCs w:val="24"/>
          <w:lang w:val="es-MX"/>
        </w:rPr>
        <w:t xml:space="preserve"> </w:t>
      </w:r>
      <w:r w:rsidR="00741E11" w:rsidRPr="00244E23">
        <w:rPr>
          <w:rFonts w:asciiTheme="minorHAnsi" w:hAnsiTheme="minorHAnsi" w:cstheme="minorHAnsi"/>
          <w:sz w:val="24"/>
          <w:szCs w:val="24"/>
          <w:lang w:val="es-MX"/>
        </w:rPr>
        <w:t>2 (</w:t>
      </w:r>
      <w:r w:rsidR="000C4902" w:rsidRPr="00244E23">
        <w:rPr>
          <w:rFonts w:asciiTheme="minorHAnsi" w:hAnsiTheme="minorHAnsi" w:cstheme="minorHAnsi"/>
          <w:sz w:val="24"/>
          <w:szCs w:val="24"/>
          <w:lang w:val="es-MX"/>
        </w:rPr>
        <w:t>dos</w:t>
      </w:r>
      <w:r w:rsidR="00741E11" w:rsidRPr="00244E23">
        <w:rPr>
          <w:rFonts w:asciiTheme="minorHAnsi" w:hAnsiTheme="minorHAnsi" w:cstheme="minorHAnsi"/>
          <w:sz w:val="24"/>
          <w:szCs w:val="24"/>
          <w:lang w:val="es-MX"/>
        </w:rPr>
        <w:t>)</w:t>
      </w:r>
      <w:r w:rsidR="000C4902" w:rsidRPr="00244E23">
        <w:rPr>
          <w:rFonts w:asciiTheme="minorHAnsi" w:hAnsiTheme="minorHAnsi" w:cstheme="minorHAnsi"/>
          <w:sz w:val="24"/>
          <w:szCs w:val="24"/>
          <w:lang w:val="es-MX"/>
        </w:rPr>
        <w:t xml:space="preserve"> </w:t>
      </w:r>
      <w:r w:rsidR="00403D9C" w:rsidRPr="00244E23">
        <w:rPr>
          <w:rFonts w:asciiTheme="minorHAnsi" w:hAnsiTheme="minorHAnsi" w:cstheme="minorHAnsi"/>
          <w:sz w:val="24"/>
          <w:szCs w:val="24"/>
          <w:lang w:val="es-MX"/>
        </w:rPr>
        <w:t>Agencia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Calificadora</w:t>
      </w:r>
      <w:r w:rsidR="000C4902" w:rsidRPr="00244E23">
        <w:rPr>
          <w:rFonts w:asciiTheme="minorHAnsi" w:hAnsiTheme="minorHAnsi" w:cstheme="minorHAnsi"/>
          <w:sz w:val="24"/>
          <w:szCs w:val="24"/>
          <w:lang w:val="es-MX"/>
        </w:rPr>
        <w:t>s</w:t>
      </w:r>
      <w:r w:rsidR="00A4186A" w:rsidRPr="00244E23">
        <w:rPr>
          <w:rFonts w:asciiTheme="minorHAnsi" w:hAnsiTheme="minorHAnsi" w:cstheme="minorHAnsi"/>
          <w:sz w:val="24"/>
          <w:szCs w:val="24"/>
          <w:lang w:val="es-MX"/>
        </w:rPr>
        <w:t>,</w:t>
      </w:r>
      <w:r w:rsidR="00403D9C" w:rsidRPr="00244E23">
        <w:rPr>
          <w:rFonts w:asciiTheme="minorHAnsi" w:hAnsiTheme="minorHAnsi" w:cstheme="minorHAnsi"/>
          <w:sz w:val="24"/>
          <w:szCs w:val="24"/>
          <w:lang w:val="es-MX"/>
        </w:rPr>
        <w:t xml:space="preserve"> </w:t>
      </w:r>
      <w:r w:rsidR="00403D9C" w:rsidRPr="00244E23">
        <w:rPr>
          <w:rFonts w:asciiTheme="minorHAnsi" w:hAnsiTheme="minorHAnsi" w:cstheme="minorHAnsi"/>
          <w:i/>
          <w:sz w:val="24"/>
          <w:szCs w:val="24"/>
          <w:lang w:val="es-MX"/>
        </w:rPr>
        <w:t>en el entendido que</w:t>
      </w:r>
      <w:r w:rsidR="00403D9C" w:rsidRPr="00244E23">
        <w:rPr>
          <w:rFonts w:asciiTheme="minorHAnsi" w:hAnsiTheme="minorHAnsi" w:cstheme="minorHAnsi"/>
          <w:sz w:val="24"/>
          <w:szCs w:val="24"/>
          <w:lang w:val="es-MX"/>
        </w:rPr>
        <w:t xml:space="preserve"> dicha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calificaci</w:t>
      </w:r>
      <w:r w:rsidR="000C4902"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n</w:t>
      </w:r>
      <w:r w:rsidR="000C4902" w:rsidRPr="00244E23">
        <w:rPr>
          <w:rFonts w:asciiTheme="minorHAnsi" w:hAnsiTheme="minorHAnsi" w:cstheme="minorHAnsi"/>
          <w:sz w:val="24"/>
          <w:szCs w:val="24"/>
          <w:lang w:val="es-MX"/>
        </w:rPr>
        <w:t>es</w:t>
      </w:r>
      <w:r w:rsidRPr="00244E23">
        <w:rPr>
          <w:rFonts w:asciiTheme="minorHAnsi" w:hAnsiTheme="minorHAnsi" w:cstheme="minorHAnsi"/>
          <w:sz w:val="24"/>
          <w:szCs w:val="24"/>
          <w:lang w:val="es-MX"/>
        </w:rPr>
        <w:t xml:space="preserve"> </w:t>
      </w:r>
      <w:r w:rsidR="007E54B1" w:rsidRPr="00244E23">
        <w:rPr>
          <w:rFonts w:asciiTheme="minorHAnsi" w:hAnsiTheme="minorHAnsi" w:cstheme="minorHAnsi"/>
          <w:sz w:val="24"/>
          <w:szCs w:val="24"/>
          <w:lang w:val="es-MX"/>
        </w:rPr>
        <w:t>deberá</w:t>
      </w:r>
      <w:r w:rsidR="000C4902" w:rsidRPr="00244E23">
        <w:rPr>
          <w:rFonts w:asciiTheme="minorHAnsi" w:hAnsiTheme="minorHAnsi" w:cstheme="minorHAnsi"/>
          <w:sz w:val="24"/>
          <w:szCs w:val="24"/>
          <w:lang w:val="es-MX"/>
        </w:rPr>
        <w:t>n</w:t>
      </w:r>
      <w:r w:rsidR="007E54B1" w:rsidRPr="00244E23">
        <w:rPr>
          <w:rFonts w:asciiTheme="minorHAnsi" w:hAnsiTheme="minorHAnsi" w:cstheme="minorHAnsi"/>
          <w:sz w:val="24"/>
          <w:szCs w:val="24"/>
          <w:lang w:val="es-MX"/>
        </w:rPr>
        <w:t xml:space="preserve"> ser obtenida</w:t>
      </w:r>
      <w:r w:rsidR="000C4902" w:rsidRPr="00244E23">
        <w:rPr>
          <w:rFonts w:asciiTheme="minorHAnsi" w:hAnsiTheme="minorHAnsi" w:cstheme="minorHAnsi"/>
          <w:sz w:val="24"/>
          <w:szCs w:val="24"/>
          <w:lang w:val="es-MX"/>
        </w:rPr>
        <w:t>s</w:t>
      </w:r>
      <w:r w:rsidR="007E54B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dentro de los </w:t>
      </w:r>
      <w:r w:rsidR="00A45A50" w:rsidRPr="00244E23">
        <w:rPr>
          <w:rFonts w:asciiTheme="minorHAnsi" w:hAnsiTheme="minorHAnsi" w:cstheme="minorHAnsi"/>
          <w:sz w:val="24"/>
          <w:szCs w:val="24"/>
          <w:lang w:val="es-MX"/>
        </w:rPr>
        <w:t>90</w:t>
      </w:r>
      <w:r w:rsidR="00FC2812"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w:t>
      </w:r>
      <w:r w:rsidR="00A45A50" w:rsidRPr="00244E23">
        <w:rPr>
          <w:rFonts w:asciiTheme="minorHAnsi" w:hAnsiTheme="minorHAnsi" w:cstheme="minorHAnsi"/>
          <w:sz w:val="24"/>
          <w:szCs w:val="24"/>
          <w:lang w:val="es-MX"/>
        </w:rPr>
        <w:t>noventa</w:t>
      </w:r>
      <w:r w:rsidRPr="00244E23">
        <w:rPr>
          <w:rFonts w:asciiTheme="minorHAnsi" w:hAnsiTheme="minorHAnsi" w:cstheme="minorHAnsi"/>
          <w:sz w:val="24"/>
          <w:szCs w:val="24"/>
          <w:lang w:val="es-MX"/>
        </w:rPr>
        <w:t xml:space="preserve">) días siguientes a la </w:t>
      </w:r>
      <w:r w:rsidR="00880F63" w:rsidRPr="00244E23">
        <w:rPr>
          <w:rFonts w:asciiTheme="minorHAnsi" w:hAnsiTheme="minorHAnsi" w:cstheme="minorHAnsi"/>
          <w:sz w:val="24"/>
          <w:szCs w:val="24"/>
          <w:lang w:val="es-MX"/>
        </w:rPr>
        <w:t xml:space="preserve">firma </w:t>
      </w:r>
      <w:r w:rsidRPr="00244E23">
        <w:rPr>
          <w:rFonts w:asciiTheme="minorHAnsi" w:hAnsiTheme="minorHAnsi" w:cstheme="minorHAnsi"/>
          <w:sz w:val="24"/>
          <w:szCs w:val="24"/>
          <w:lang w:val="es-MX"/>
        </w:rPr>
        <w:t>del</w:t>
      </w:r>
      <w:r w:rsidR="007E54B1" w:rsidRPr="00244E23">
        <w:rPr>
          <w:rFonts w:asciiTheme="minorHAnsi" w:hAnsiTheme="minorHAnsi" w:cstheme="minorHAnsi"/>
          <w:sz w:val="24"/>
          <w:szCs w:val="24"/>
          <w:lang w:val="es-MX"/>
        </w:rPr>
        <w:t xml:space="preserve"> presente</w:t>
      </w:r>
      <w:r w:rsidR="00934DF7" w:rsidRPr="00244E23">
        <w:rPr>
          <w:rFonts w:asciiTheme="minorHAnsi" w:hAnsiTheme="minorHAnsi" w:cstheme="minorHAnsi"/>
          <w:sz w:val="24"/>
          <w:szCs w:val="24"/>
          <w:lang w:val="es-MX"/>
        </w:rPr>
        <w:t xml:space="preserve"> </w:t>
      </w:r>
      <w:r w:rsidR="0053265D" w:rsidRPr="00244E23">
        <w:rPr>
          <w:rFonts w:asciiTheme="minorHAnsi" w:hAnsiTheme="minorHAnsi" w:cstheme="minorHAnsi"/>
          <w:sz w:val="24"/>
          <w:szCs w:val="24"/>
          <w:lang w:val="es-MX"/>
        </w:rPr>
        <w:t>Contrato</w:t>
      </w:r>
      <w:r w:rsidR="00412D89" w:rsidRPr="00244E23">
        <w:rPr>
          <w:rFonts w:asciiTheme="minorHAnsi" w:hAnsiTheme="minorHAnsi" w:cstheme="minorHAnsi"/>
          <w:sz w:val="24"/>
          <w:szCs w:val="24"/>
          <w:lang w:val="es-MX"/>
        </w:rPr>
        <w:t>.</w:t>
      </w:r>
    </w:p>
    <w:p w14:paraId="543BA381" w14:textId="77777777" w:rsidR="00680D79" w:rsidRPr="00AD5D64" w:rsidRDefault="00680D79" w:rsidP="00AD5D64">
      <w:pPr>
        <w:jc w:val="both"/>
        <w:rPr>
          <w:rFonts w:asciiTheme="minorHAnsi" w:hAnsiTheme="minorHAnsi" w:cstheme="minorHAnsi"/>
          <w:sz w:val="24"/>
          <w:szCs w:val="24"/>
          <w:lang w:val="es-MX"/>
        </w:rPr>
      </w:pPr>
    </w:p>
    <w:p w14:paraId="59B39EE7" w14:textId="3A528496" w:rsidR="00364D20" w:rsidRPr="00AD5D64" w:rsidRDefault="00AD5D64" w:rsidP="00AD5D64">
      <w:pPr>
        <w:ind w:left="851" w:hanging="851"/>
        <w:jc w:val="both"/>
        <w:rPr>
          <w:rFonts w:asciiTheme="minorHAnsi" w:hAnsiTheme="minorHAnsi" w:cstheme="minorHAnsi"/>
          <w:sz w:val="24"/>
          <w:szCs w:val="24"/>
          <w:lang w:val="es-MX"/>
        </w:rPr>
      </w:pPr>
      <w:r w:rsidRPr="00AD5D64">
        <w:rPr>
          <w:rFonts w:asciiTheme="minorHAnsi" w:hAnsiTheme="minorHAnsi" w:cstheme="minorHAnsi"/>
          <w:b/>
          <w:bCs/>
          <w:sz w:val="24"/>
          <w:szCs w:val="24"/>
          <w:lang w:val="es-MX"/>
        </w:rPr>
        <w:t>12.1.7</w:t>
      </w:r>
      <w:r>
        <w:rPr>
          <w:rFonts w:asciiTheme="minorHAnsi" w:hAnsiTheme="minorHAnsi" w:cstheme="minorHAnsi"/>
          <w:sz w:val="24"/>
          <w:szCs w:val="24"/>
          <w:lang w:val="es-MX"/>
        </w:rPr>
        <w:tab/>
      </w:r>
      <w:r w:rsidR="00561374" w:rsidRPr="00CB22A5">
        <w:rPr>
          <w:rFonts w:asciiTheme="minorHAnsi" w:hAnsiTheme="minorHAnsi" w:cstheme="minorHAnsi"/>
          <w:sz w:val="24"/>
          <w:szCs w:val="24"/>
          <w:u w:val="single"/>
          <w:lang w:val="es-MX"/>
        </w:rPr>
        <w:t>In</w:t>
      </w:r>
      <w:r w:rsidR="00561374" w:rsidRPr="00AD5D64">
        <w:rPr>
          <w:rFonts w:asciiTheme="minorHAnsi" w:hAnsiTheme="minorHAnsi" w:cstheme="minorHAnsi"/>
          <w:sz w:val="24"/>
          <w:szCs w:val="24"/>
          <w:u w:val="single"/>
          <w:lang w:val="es-MX"/>
        </w:rPr>
        <w:t>formación</w:t>
      </w:r>
      <w:r w:rsidR="00561374" w:rsidRPr="00AD5D64">
        <w:rPr>
          <w:rFonts w:asciiTheme="minorHAnsi" w:hAnsiTheme="minorHAnsi" w:cstheme="minorHAnsi"/>
          <w:sz w:val="24"/>
          <w:szCs w:val="24"/>
          <w:lang w:val="es-MX"/>
        </w:rPr>
        <w:t xml:space="preserve">. </w:t>
      </w:r>
      <w:r w:rsidR="00364D20" w:rsidRPr="00AD5D64">
        <w:rPr>
          <w:rFonts w:asciiTheme="minorHAnsi" w:hAnsiTheme="minorHAnsi" w:cstheme="minorHAnsi"/>
          <w:sz w:val="24"/>
          <w:szCs w:val="24"/>
          <w:lang w:val="es-MX"/>
        </w:rPr>
        <w:t xml:space="preserve">Proporcionar, cuando así </w:t>
      </w:r>
      <w:r w:rsidR="00E37498" w:rsidRPr="00AD5D64">
        <w:rPr>
          <w:rFonts w:asciiTheme="minorHAnsi" w:hAnsiTheme="minorHAnsi" w:cstheme="minorHAnsi"/>
          <w:sz w:val="24"/>
          <w:szCs w:val="24"/>
          <w:lang w:val="es-MX"/>
        </w:rPr>
        <w:t xml:space="preserve">se </w:t>
      </w:r>
      <w:r w:rsidR="00364D20" w:rsidRPr="00AD5D64">
        <w:rPr>
          <w:rFonts w:asciiTheme="minorHAnsi" w:hAnsiTheme="minorHAnsi" w:cstheme="minorHAnsi"/>
          <w:sz w:val="24"/>
          <w:szCs w:val="24"/>
          <w:lang w:val="es-MX"/>
        </w:rPr>
        <w:t xml:space="preserve">lo solicite </w:t>
      </w:r>
      <w:r w:rsidR="00C9421B" w:rsidRPr="00AD5D64">
        <w:rPr>
          <w:rFonts w:asciiTheme="minorHAnsi" w:hAnsiTheme="minorHAnsi" w:cstheme="minorHAnsi"/>
          <w:sz w:val="24"/>
          <w:szCs w:val="24"/>
          <w:lang w:val="es-MX"/>
        </w:rPr>
        <w:t xml:space="preserve">por escrito </w:t>
      </w:r>
      <w:r w:rsidR="00364D20" w:rsidRPr="00AD5D64">
        <w:rPr>
          <w:rFonts w:asciiTheme="minorHAnsi" w:hAnsiTheme="minorHAnsi" w:cstheme="minorHAnsi"/>
          <w:sz w:val="24"/>
          <w:szCs w:val="24"/>
          <w:lang w:val="es-MX"/>
        </w:rPr>
        <w:t>el Acreditante,</w:t>
      </w:r>
      <w:r w:rsidR="00C9421B" w:rsidRPr="00AD5D64">
        <w:rPr>
          <w:rFonts w:asciiTheme="minorHAnsi" w:hAnsiTheme="minorHAnsi" w:cstheme="minorHAnsi"/>
          <w:sz w:val="24"/>
          <w:szCs w:val="24"/>
          <w:lang w:val="es-MX"/>
        </w:rPr>
        <w:t xml:space="preserve"> en un término no mayor a 30 (treinta) días naturales posteriores a la fecha de solicitud,</w:t>
      </w:r>
      <w:r w:rsidR="00364D20" w:rsidRPr="00AD5D64">
        <w:rPr>
          <w:rFonts w:asciiTheme="minorHAnsi" w:hAnsiTheme="minorHAnsi" w:cstheme="minorHAnsi"/>
          <w:sz w:val="24"/>
          <w:szCs w:val="24"/>
          <w:lang w:val="es-MX"/>
        </w:rPr>
        <w:t xml:space="preserve"> </w:t>
      </w:r>
      <w:r w:rsidR="00561374" w:rsidRPr="00AD5D64">
        <w:rPr>
          <w:rFonts w:asciiTheme="minorHAnsi" w:hAnsiTheme="minorHAnsi" w:cstheme="minorHAnsi"/>
          <w:sz w:val="24"/>
          <w:szCs w:val="24"/>
          <w:lang w:val="es-MX"/>
        </w:rPr>
        <w:t>información asociada al presente Contrato</w:t>
      </w:r>
      <w:r w:rsidR="00364D20" w:rsidRPr="00AD5D64">
        <w:rPr>
          <w:rFonts w:asciiTheme="minorHAnsi" w:hAnsiTheme="minorHAnsi" w:cstheme="minorHAnsi"/>
          <w:sz w:val="24"/>
          <w:szCs w:val="24"/>
          <w:lang w:val="es-MX"/>
        </w:rPr>
        <w:t xml:space="preserve">, incluyendo </w:t>
      </w:r>
      <w:r w:rsidR="00FE15BD" w:rsidRPr="00AD5D64">
        <w:rPr>
          <w:rFonts w:asciiTheme="minorHAnsi" w:hAnsiTheme="minorHAnsi" w:cstheme="minorHAnsi"/>
          <w:sz w:val="24"/>
          <w:szCs w:val="24"/>
          <w:lang w:val="es-MX"/>
        </w:rPr>
        <w:t xml:space="preserve">la información </w:t>
      </w:r>
      <w:r w:rsidR="00FE15BD" w:rsidRPr="00AD5D64">
        <w:rPr>
          <w:rFonts w:asciiTheme="minorHAnsi" w:hAnsiTheme="minorHAnsi" w:cstheme="minorHAnsi"/>
          <w:sz w:val="24"/>
          <w:szCs w:val="24"/>
          <w:lang w:val="es-MX"/>
        </w:rPr>
        <w:lastRenderedPageBreak/>
        <w:t>relacionada con la situación financiera del Estado</w:t>
      </w:r>
      <w:r w:rsidR="00DA4BF3" w:rsidRPr="00AD5D64">
        <w:rPr>
          <w:rFonts w:asciiTheme="minorHAnsi" w:hAnsiTheme="minorHAnsi" w:cstheme="minorHAnsi"/>
          <w:sz w:val="24"/>
          <w:szCs w:val="24"/>
          <w:lang w:val="es-MX"/>
        </w:rPr>
        <w:t>, bajo la normatividad aplicable</w:t>
      </w:r>
      <w:r w:rsidR="00AD1C73" w:rsidRPr="00AD5D64">
        <w:rPr>
          <w:rFonts w:asciiTheme="minorHAnsi" w:hAnsiTheme="minorHAnsi" w:cstheme="minorHAnsi"/>
          <w:sz w:val="24"/>
          <w:szCs w:val="24"/>
          <w:lang w:val="es-MX"/>
        </w:rPr>
        <w:t xml:space="preserve">, la cual podrá ser entregada </w:t>
      </w:r>
      <w:r w:rsidR="008C179A" w:rsidRPr="00AD5D64">
        <w:rPr>
          <w:rFonts w:asciiTheme="minorHAnsi" w:hAnsiTheme="minorHAnsi" w:cstheme="minorHAnsi"/>
          <w:sz w:val="24"/>
          <w:szCs w:val="24"/>
          <w:lang w:val="es-MX"/>
        </w:rPr>
        <w:t xml:space="preserve">por medios electrónicos a los correos electrónicos autorizados por el </w:t>
      </w:r>
      <w:r w:rsidR="00C31C92" w:rsidRPr="00AD5D64">
        <w:rPr>
          <w:rFonts w:asciiTheme="minorHAnsi" w:hAnsiTheme="minorHAnsi" w:cstheme="minorHAnsi"/>
          <w:sz w:val="24"/>
          <w:szCs w:val="24"/>
          <w:lang w:val="es-MX"/>
        </w:rPr>
        <w:t>Acreditante</w:t>
      </w:r>
      <w:r w:rsidR="008C179A" w:rsidRPr="00AD5D64">
        <w:rPr>
          <w:rFonts w:asciiTheme="minorHAnsi" w:hAnsiTheme="minorHAnsi" w:cstheme="minorHAnsi"/>
          <w:sz w:val="24"/>
          <w:szCs w:val="24"/>
          <w:lang w:val="es-MX"/>
        </w:rPr>
        <w:t xml:space="preserve"> para tales efectos</w:t>
      </w:r>
      <w:r w:rsidR="00C9421B" w:rsidRPr="00AD5D64">
        <w:rPr>
          <w:rFonts w:asciiTheme="minorHAnsi" w:hAnsiTheme="minorHAnsi" w:cstheme="minorHAnsi"/>
          <w:sz w:val="24"/>
          <w:szCs w:val="24"/>
          <w:lang w:val="es-MX"/>
        </w:rPr>
        <w:t>,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r w:rsidR="00FE15BD" w:rsidRPr="00AD5D64">
        <w:rPr>
          <w:rFonts w:asciiTheme="minorHAnsi" w:hAnsiTheme="minorHAnsi" w:cstheme="minorHAnsi"/>
          <w:sz w:val="24"/>
          <w:szCs w:val="24"/>
          <w:lang w:val="es-MX"/>
        </w:rPr>
        <w:t>.</w:t>
      </w:r>
    </w:p>
    <w:p w14:paraId="6D317349" w14:textId="77777777" w:rsidR="00E62225" w:rsidRPr="00244E23" w:rsidRDefault="00E62225" w:rsidP="008733A0">
      <w:pPr>
        <w:pStyle w:val="ListParagraph"/>
        <w:ind w:left="851" w:hanging="851"/>
        <w:jc w:val="both"/>
        <w:rPr>
          <w:rFonts w:asciiTheme="minorHAnsi" w:hAnsiTheme="minorHAnsi" w:cstheme="minorHAnsi"/>
          <w:sz w:val="24"/>
          <w:szCs w:val="24"/>
          <w:lang w:val="es-MX"/>
        </w:rPr>
      </w:pPr>
    </w:p>
    <w:p w14:paraId="1D20ABE3" w14:textId="77777777" w:rsidR="00880B28" w:rsidRPr="00244E23" w:rsidRDefault="00880B28" w:rsidP="005E6DAB">
      <w:pPr>
        <w:pStyle w:val="Prrafodelista1"/>
        <w:ind w:left="851" w:hanging="851"/>
        <w:jc w:val="both"/>
        <w:rPr>
          <w:rFonts w:asciiTheme="minorHAnsi" w:hAnsiTheme="minorHAnsi" w:cstheme="minorHAnsi"/>
          <w:b/>
          <w:sz w:val="24"/>
          <w:szCs w:val="24"/>
          <w:u w:val="single"/>
          <w:lang w:val="es-MX"/>
        </w:rPr>
      </w:pPr>
      <w:r w:rsidRPr="00244E23">
        <w:rPr>
          <w:rFonts w:asciiTheme="minorHAnsi" w:hAnsiTheme="minorHAnsi" w:cstheme="minorHAnsi"/>
          <w:b/>
          <w:sz w:val="24"/>
          <w:szCs w:val="24"/>
          <w:lang w:val="es-MX"/>
        </w:rPr>
        <w:t>12.2.</w:t>
      </w:r>
      <w:r w:rsidR="005E6DAB" w:rsidRPr="00244E23">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Obligaciones de No Hacer.</w:t>
      </w:r>
    </w:p>
    <w:p w14:paraId="096EDA64" w14:textId="77777777" w:rsidR="00880B28" w:rsidRPr="00244E23" w:rsidRDefault="00880B28" w:rsidP="003247A2">
      <w:pPr>
        <w:pStyle w:val="Prrafodelista1"/>
        <w:ind w:left="0"/>
        <w:jc w:val="both"/>
        <w:rPr>
          <w:rFonts w:asciiTheme="minorHAnsi" w:hAnsiTheme="minorHAnsi" w:cstheme="minorHAnsi"/>
          <w:sz w:val="24"/>
          <w:szCs w:val="24"/>
          <w:lang w:val="es-MX"/>
        </w:rPr>
      </w:pPr>
    </w:p>
    <w:p w14:paraId="7CBCE745" w14:textId="21FA4FC8"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12.2.1</w:t>
      </w:r>
      <w:r w:rsidRPr="00244E23">
        <w:rPr>
          <w:rFonts w:asciiTheme="minorHAnsi" w:hAnsiTheme="minorHAnsi" w:cstheme="minorHAnsi"/>
          <w:sz w:val="24"/>
          <w:szCs w:val="24"/>
          <w:lang w:val="es-MX"/>
        </w:rPr>
        <w:tab/>
        <w:t>El Estado se obliga a no realizar ningún acto tendiente a anular o invalidar, de cualquier forma, la afectación de</w:t>
      </w:r>
      <w:r w:rsidR="00446A65" w:rsidRPr="00244E23">
        <w:rPr>
          <w:rFonts w:asciiTheme="minorHAnsi" w:hAnsiTheme="minorHAnsi" w:cstheme="minorHAnsi"/>
          <w:sz w:val="24"/>
          <w:szCs w:val="24"/>
          <w:lang w:val="es-MX"/>
        </w:rPr>
        <w:t xml:space="preserv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al patrimonio del Fideicomiso.</w:t>
      </w:r>
    </w:p>
    <w:p w14:paraId="76014410" w14:textId="77777777" w:rsidR="00880B28" w:rsidRPr="00244E23" w:rsidRDefault="00880B28" w:rsidP="00E013BD">
      <w:pPr>
        <w:pStyle w:val="Prrafodelista1"/>
        <w:ind w:left="851" w:hanging="851"/>
        <w:jc w:val="both"/>
        <w:rPr>
          <w:rFonts w:asciiTheme="minorHAnsi" w:hAnsiTheme="minorHAnsi" w:cstheme="minorHAnsi"/>
          <w:sz w:val="24"/>
          <w:szCs w:val="24"/>
          <w:lang w:val="es-MX"/>
        </w:rPr>
      </w:pPr>
    </w:p>
    <w:p w14:paraId="299D1FB6" w14:textId="302CDB6F"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12.2.2</w:t>
      </w:r>
      <w:r w:rsidRPr="00244E23">
        <w:rPr>
          <w:rFonts w:asciiTheme="minorHAnsi" w:hAnsiTheme="minorHAnsi" w:cstheme="minorHAnsi"/>
          <w:sz w:val="24"/>
          <w:szCs w:val="24"/>
          <w:lang w:val="es-MX"/>
        </w:rPr>
        <w:tab/>
        <w:t xml:space="preserve">El Estado se obliga a no constituir gravámenes sobre </w:t>
      </w:r>
      <w:r w:rsidR="00446A65" w:rsidRPr="00244E23">
        <w:rPr>
          <w:rFonts w:asciiTheme="minorHAnsi" w:hAnsiTheme="minorHAnsi" w:cstheme="minorHAnsi"/>
          <w:sz w:val="24"/>
          <w:szCs w:val="24"/>
          <w:lang w:val="es-MX"/>
        </w:rPr>
        <w:t xml:space="preserve">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 xml:space="preserve">o a realizar actos tendientes a modificar o vulnerar dicha </w:t>
      </w:r>
      <w:r w:rsidR="00446A65" w:rsidRPr="00244E23">
        <w:rPr>
          <w:rFonts w:asciiTheme="minorHAnsi" w:hAnsiTheme="minorHAnsi" w:cstheme="minorHAnsi"/>
          <w:sz w:val="24"/>
          <w:szCs w:val="24"/>
          <w:lang w:val="es-MX"/>
        </w:rPr>
        <w:t>afectación</w:t>
      </w:r>
      <w:r w:rsidRPr="00244E23">
        <w:rPr>
          <w:rFonts w:asciiTheme="minorHAnsi" w:hAnsiTheme="minorHAnsi" w:cstheme="minorHAnsi"/>
          <w:sz w:val="24"/>
          <w:szCs w:val="24"/>
          <w:lang w:val="es-MX"/>
        </w:rPr>
        <w:t>.</w:t>
      </w:r>
    </w:p>
    <w:p w14:paraId="6C9A6835" w14:textId="55C4D923" w:rsidR="00880B28" w:rsidRPr="00244E23" w:rsidRDefault="00880B28" w:rsidP="002C618F">
      <w:pPr>
        <w:pStyle w:val="Prrafodelista1"/>
        <w:ind w:left="0"/>
        <w:jc w:val="both"/>
        <w:rPr>
          <w:rFonts w:asciiTheme="minorHAnsi" w:hAnsiTheme="minorHAnsi" w:cstheme="minorHAnsi"/>
          <w:sz w:val="24"/>
          <w:szCs w:val="24"/>
          <w:lang w:val="es-MX"/>
        </w:rPr>
      </w:pPr>
    </w:p>
    <w:p w14:paraId="7A9CAEF7" w14:textId="464DE487" w:rsidR="00207B67" w:rsidRPr="00244E23" w:rsidRDefault="003D63A1" w:rsidP="00207B67">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Tercera. </w:t>
      </w:r>
      <w:r w:rsidR="001A40E0" w:rsidRPr="00244E23">
        <w:rPr>
          <w:rFonts w:asciiTheme="minorHAnsi" w:hAnsiTheme="minorHAnsi" w:cstheme="minorHAnsi"/>
          <w:b/>
          <w:sz w:val="24"/>
          <w:szCs w:val="24"/>
          <w:u w:val="single"/>
          <w:lang w:val="es-MX"/>
        </w:rPr>
        <w:t>Causa</w:t>
      </w:r>
      <w:r w:rsidR="00A033AF" w:rsidRPr="00244E23">
        <w:rPr>
          <w:rFonts w:asciiTheme="minorHAnsi" w:hAnsiTheme="minorHAnsi" w:cstheme="minorHAnsi"/>
          <w:b/>
          <w:sz w:val="24"/>
          <w:szCs w:val="24"/>
          <w:u w:val="single"/>
          <w:lang w:val="es-MX"/>
        </w:rPr>
        <w:t>s</w:t>
      </w:r>
      <w:r w:rsidR="001A40E0" w:rsidRPr="00244E23">
        <w:rPr>
          <w:rFonts w:asciiTheme="minorHAnsi" w:hAnsiTheme="minorHAnsi" w:cstheme="minorHAnsi"/>
          <w:b/>
          <w:sz w:val="24"/>
          <w:szCs w:val="24"/>
          <w:u w:val="single"/>
          <w:lang w:val="es-MX"/>
        </w:rPr>
        <w:t xml:space="preserve"> de Aceleración</w:t>
      </w:r>
      <w:r w:rsidR="001A40E0" w:rsidRPr="00244E23">
        <w:rPr>
          <w:rFonts w:asciiTheme="minorHAnsi" w:hAnsiTheme="minorHAnsi" w:cstheme="minorHAnsi"/>
          <w:b/>
          <w:sz w:val="24"/>
          <w:szCs w:val="24"/>
          <w:lang w:val="es-MX"/>
        </w:rPr>
        <w:t>.</w:t>
      </w:r>
      <w:r w:rsidR="00F958C4" w:rsidRPr="00244E23">
        <w:rPr>
          <w:rFonts w:asciiTheme="minorHAnsi" w:hAnsiTheme="minorHAnsi" w:cstheme="minorHAnsi"/>
          <w:b/>
          <w:sz w:val="24"/>
          <w:szCs w:val="24"/>
          <w:lang w:val="es-MX"/>
        </w:rPr>
        <w:t xml:space="preserve"> </w:t>
      </w:r>
      <w:r w:rsidR="00C31C92" w:rsidRPr="002F30AD">
        <w:rPr>
          <w:rFonts w:asciiTheme="minorHAnsi" w:hAnsiTheme="minorHAnsi"/>
          <w:bCs/>
          <w:sz w:val="24"/>
          <w:szCs w:val="24"/>
        </w:rPr>
        <w:t xml:space="preserve">Las Partes acuerdan que </w:t>
      </w:r>
      <w:r w:rsidR="00C31C92" w:rsidRPr="002F30AD">
        <w:rPr>
          <w:rFonts w:asciiTheme="minorHAnsi" w:hAnsiTheme="minorHAnsi"/>
          <w:sz w:val="24"/>
          <w:szCs w:val="24"/>
          <w:lang w:val="es-ES"/>
        </w:rPr>
        <w:t xml:space="preserve">el incumplimiento a alguna de las obligaciones estipuladas en los numerales </w:t>
      </w:r>
      <w:r w:rsidR="00C31C92">
        <w:rPr>
          <w:rFonts w:asciiTheme="minorHAnsi" w:hAnsiTheme="minorHAnsi"/>
          <w:sz w:val="24"/>
          <w:szCs w:val="24"/>
          <w:lang w:val="es-ES"/>
        </w:rPr>
        <w:t xml:space="preserve">12.1.3, </w:t>
      </w:r>
      <w:r w:rsidR="00C31C92" w:rsidRPr="002F30AD">
        <w:rPr>
          <w:rFonts w:asciiTheme="minorHAnsi" w:hAnsiTheme="minorHAnsi" w:cstheme="minorHAnsi"/>
          <w:sz w:val="24"/>
          <w:szCs w:val="24"/>
          <w:lang w:val="es-MX"/>
        </w:rPr>
        <w:t>12.1.4, 12.1.5, 12.1.6</w:t>
      </w:r>
      <w:r w:rsidR="00AD5D64">
        <w:rPr>
          <w:rFonts w:asciiTheme="minorHAnsi" w:hAnsiTheme="minorHAnsi" w:cstheme="minorHAnsi"/>
          <w:sz w:val="24"/>
          <w:szCs w:val="24"/>
          <w:lang w:val="es-MX"/>
        </w:rPr>
        <w:t xml:space="preserve"> o</w:t>
      </w:r>
      <w:r w:rsidR="00C31C92" w:rsidRPr="002F30AD">
        <w:rPr>
          <w:rFonts w:asciiTheme="minorHAnsi" w:hAnsiTheme="minorHAnsi" w:cstheme="minorHAnsi"/>
          <w:sz w:val="24"/>
          <w:szCs w:val="24"/>
          <w:lang w:val="es-MX"/>
        </w:rPr>
        <w:t xml:space="preserve"> 12.1.7 constituye una Causa de Aceleración</w:t>
      </w:r>
      <w:r w:rsidR="00207B67" w:rsidRPr="00244E23">
        <w:rPr>
          <w:rFonts w:asciiTheme="minorHAnsi" w:hAnsiTheme="minorHAnsi" w:cstheme="minorHAnsi"/>
          <w:sz w:val="24"/>
          <w:szCs w:val="24"/>
          <w:lang w:val="es-MX"/>
        </w:rPr>
        <w:t>.</w:t>
      </w:r>
    </w:p>
    <w:p w14:paraId="44202919" w14:textId="77777777" w:rsidR="00EC7A54" w:rsidRPr="00244E23" w:rsidRDefault="00EC7A54" w:rsidP="00975A22">
      <w:pPr>
        <w:rPr>
          <w:rFonts w:asciiTheme="minorHAnsi" w:hAnsiTheme="minorHAnsi" w:cstheme="minorHAnsi"/>
          <w:sz w:val="24"/>
          <w:szCs w:val="24"/>
          <w:lang w:val="es-MX"/>
        </w:rPr>
      </w:pPr>
    </w:p>
    <w:p w14:paraId="2A886266" w14:textId="333B0E62" w:rsidR="00FC2812" w:rsidRPr="00244E23"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En </w:t>
      </w:r>
      <w:r w:rsidR="00C31C9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tenga conocimiento de la actualización de algun</w:t>
      </w:r>
      <w:r w:rsidR="00525B0C"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 xml:space="preserve"> de </w:t>
      </w:r>
      <w:r w:rsidR="00A365C9" w:rsidRPr="00244E23">
        <w:rPr>
          <w:rFonts w:asciiTheme="minorHAnsi" w:hAnsiTheme="minorHAnsi" w:cstheme="minorHAnsi"/>
          <w:sz w:val="24"/>
          <w:szCs w:val="24"/>
          <w:lang w:val="es-MX"/>
        </w:rPr>
        <w:t xml:space="preserve">los eventos a que </w:t>
      </w:r>
      <w:r w:rsidRPr="00244E23">
        <w:rPr>
          <w:rFonts w:asciiTheme="minorHAnsi" w:hAnsiTheme="minorHAnsi" w:cstheme="minorHAnsi"/>
          <w:sz w:val="24"/>
          <w:szCs w:val="24"/>
          <w:lang w:val="es-MX"/>
        </w:rPr>
        <w:t xml:space="preserve">se refieren los numerales anteriores, notificará al Estado </w:t>
      </w:r>
      <w:r w:rsidR="00B871A7" w:rsidRPr="00244E23">
        <w:rPr>
          <w:rFonts w:asciiTheme="minorHAnsi" w:hAnsiTheme="minorHAnsi" w:cstheme="minorHAnsi"/>
          <w:sz w:val="24"/>
          <w:szCs w:val="24"/>
          <w:lang w:val="es-MX"/>
        </w:rPr>
        <w:t>dicha circunstancia</w:t>
      </w:r>
      <w:r w:rsidR="00FD6804" w:rsidRPr="00244E23">
        <w:rPr>
          <w:rFonts w:asciiTheme="minorHAnsi" w:hAnsiTheme="minorHAnsi" w:cstheme="minorHAnsi"/>
          <w:sz w:val="24"/>
          <w:szCs w:val="24"/>
          <w:lang w:val="es-MX"/>
        </w:rPr>
        <w:t xml:space="preserve"> por escrito, especificando con detalle el incumplimiento en que, a su juicio, hubiese incurrido el Estado</w:t>
      </w:r>
      <w:r w:rsidRPr="00244E23">
        <w:rPr>
          <w:rFonts w:asciiTheme="minorHAnsi" w:hAnsiTheme="minorHAnsi" w:cstheme="minorHAnsi"/>
          <w:sz w:val="24"/>
          <w:szCs w:val="24"/>
          <w:lang w:val="es-MX"/>
        </w:rPr>
        <w:t>. E</w:t>
      </w:r>
      <w:r w:rsidR="00B871A7" w:rsidRPr="00244E23">
        <w:rPr>
          <w:rFonts w:asciiTheme="minorHAnsi" w:hAnsiTheme="minorHAnsi" w:cstheme="minorHAnsi"/>
          <w:sz w:val="24"/>
          <w:szCs w:val="24"/>
          <w:lang w:val="es-MX"/>
        </w:rPr>
        <w:t xml:space="preserve">l Estado contará con un plazo de </w:t>
      </w:r>
      <w:r w:rsidR="0054698F" w:rsidRPr="00244E23">
        <w:rPr>
          <w:rFonts w:asciiTheme="minorHAnsi" w:hAnsiTheme="minorHAnsi" w:cstheme="minorHAnsi"/>
          <w:sz w:val="24"/>
          <w:szCs w:val="24"/>
          <w:lang w:val="es-MX"/>
        </w:rPr>
        <w:t xml:space="preserve">30 </w:t>
      </w:r>
      <w:r w:rsidR="00731A5A" w:rsidRPr="00244E23">
        <w:rPr>
          <w:rFonts w:asciiTheme="minorHAnsi" w:hAnsiTheme="minorHAnsi" w:cstheme="minorHAnsi"/>
          <w:sz w:val="24"/>
          <w:szCs w:val="24"/>
          <w:lang w:val="es-MX"/>
        </w:rPr>
        <w:t>(</w:t>
      </w:r>
      <w:r w:rsidR="0054698F" w:rsidRPr="00244E23">
        <w:rPr>
          <w:rFonts w:asciiTheme="minorHAnsi" w:hAnsiTheme="minorHAnsi" w:cstheme="minorHAnsi"/>
          <w:sz w:val="24"/>
          <w:szCs w:val="24"/>
          <w:lang w:val="es-MX"/>
        </w:rPr>
        <w:t>treinta</w:t>
      </w:r>
      <w:r w:rsidR="00731A5A" w:rsidRPr="00244E23">
        <w:rPr>
          <w:rFonts w:asciiTheme="minorHAnsi" w:hAnsiTheme="minorHAnsi" w:cstheme="minorHAnsi"/>
          <w:sz w:val="24"/>
          <w:szCs w:val="24"/>
          <w:lang w:val="es-MX"/>
        </w:rPr>
        <w:t xml:space="preserve">) </w:t>
      </w:r>
      <w:r w:rsidR="0054698F" w:rsidRPr="00244E23">
        <w:rPr>
          <w:rFonts w:asciiTheme="minorHAnsi" w:hAnsiTheme="minorHAnsi" w:cstheme="minorHAnsi"/>
          <w:sz w:val="24"/>
          <w:szCs w:val="24"/>
          <w:lang w:val="es-MX"/>
        </w:rPr>
        <w:t>días naturales</w:t>
      </w:r>
      <w:r w:rsidR="00B871A7" w:rsidRPr="00244E23">
        <w:rPr>
          <w:rFonts w:asciiTheme="minorHAnsi" w:hAnsiTheme="minorHAnsi" w:cstheme="minorHAnsi"/>
          <w:sz w:val="24"/>
          <w:szCs w:val="24"/>
          <w:lang w:val="es-MX"/>
        </w:rPr>
        <w:t xml:space="preserve"> para</w:t>
      </w:r>
      <w:r w:rsidR="00404930">
        <w:rPr>
          <w:rFonts w:asciiTheme="minorHAnsi" w:hAnsiTheme="minorHAnsi" w:cstheme="minorHAnsi"/>
          <w:sz w:val="24"/>
          <w:szCs w:val="24"/>
          <w:lang w:val="es-MX"/>
        </w:rPr>
        <w:t>:</w:t>
      </w:r>
      <w:r w:rsidR="00B871A7" w:rsidRPr="00244E23">
        <w:rPr>
          <w:rFonts w:asciiTheme="minorHAnsi" w:hAnsiTheme="minorHAnsi" w:cstheme="minorHAnsi"/>
          <w:sz w:val="24"/>
          <w:szCs w:val="24"/>
          <w:lang w:val="es-MX"/>
        </w:rPr>
        <w:t xml:space="preserve"> </w:t>
      </w:r>
      <w:r w:rsidR="00B871A7" w:rsidRPr="00244E23">
        <w:rPr>
          <w:rFonts w:asciiTheme="minorHAnsi" w:hAnsiTheme="minorHAnsi" w:cstheme="minorHAnsi"/>
          <w:i/>
          <w:sz w:val="24"/>
          <w:szCs w:val="24"/>
          <w:lang w:val="es-MX"/>
        </w:rPr>
        <w:t>(i)</w:t>
      </w:r>
      <w:r w:rsidR="00B871A7" w:rsidRPr="00244E23">
        <w:rPr>
          <w:rFonts w:asciiTheme="minorHAnsi" w:hAnsiTheme="minorHAnsi" w:cstheme="minorHAnsi"/>
          <w:sz w:val="24"/>
          <w:szCs w:val="24"/>
          <w:lang w:val="es-MX"/>
        </w:rPr>
        <w:t xml:space="preserve"> remediar</w:t>
      </w:r>
      <w:r w:rsidRPr="00244E23">
        <w:rPr>
          <w:rFonts w:asciiTheme="minorHAnsi" w:hAnsiTheme="minorHAnsi" w:cstheme="minorHAnsi"/>
          <w:sz w:val="24"/>
          <w:szCs w:val="24"/>
          <w:lang w:val="es-MX"/>
        </w:rPr>
        <w:t xml:space="preserve"> el incumplimiento, </w:t>
      </w:r>
      <w:r w:rsidR="00B871A7" w:rsidRPr="00244E23">
        <w:rPr>
          <w:rFonts w:asciiTheme="minorHAnsi" w:hAnsiTheme="minorHAnsi" w:cstheme="minorHAnsi"/>
          <w:i/>
          <w:sz w:val="24"/>
          <w:szCs w:val="24"/>
          <w:lang w:val="es-MX"/>
        </w:rPr>
        <w:t>(</w:t>
      </w:r>
      <w:proofErr w:type="spellStart"/>
      <w:r w:rsidR="00B871A7" w:rsidRPr="00244E23">
        <w:rPr>
          <w:rFonts w:asciiTheme="minorHAnsi" w:hAnsiTheme="minorHAnsi" w:cstheme="minorHAnsi"/>
          <w:i/>
          <w:sz w:val="24"/>
          <w:szCs w:val="24"/>
          <w:lang w:val="es-MX"/>
        </w:rPr>
        <w:t>ii</w:t>
      </w:r>
      <w:proofErr w:type="spellEnd"/>
      <w:r w:rsidR="00B871A7" w:rsidRPr="00244E23">
        <w:rPr>
          <w:rFonts w:asciiTheme="minorHAnsi" w:hAnsiTheme="minorHAnsi" w:cstheme="minorHAnsi"/>
          <w:i/>
          <w:sz w:val="24"/>
          <w:szCs w:val="24"/>
          <w:lang w:val="es-MX"/>
        </w:rPr>
        <w:t>)</w:t>
      </w:r>
      <w:r w:rsidR="00B871A7" w:rsidRPr="00244E23">
        <w:rPr>
          <w:rFonts w:asciiTheme="minorHAnsi" w:hAnsiTheme="minorHAnsi" w:cstheme="minorHAnsi"/>
          <w:sz w:val="24"/>
          <w:szCs w:val="24"/>
          <w:lang w:val="es-MX"/>
        </w:rPr>
        <w:t xml:space="preserve"> acreditar</w:t>
      </w:r>
      <w:r w:rsidRPr="00244E23">
        <w:rPr>
          <w:rFonts w:asciiTheme="minorHAnsi" w:hAnsiTheme="minorHAnsi" w:cstheme="minorHAnsi"/>
          <w:sz w:val="24"/>
          <w:szCs w:val="24"/>
          <w:lang w:val="es-MX"/>
        </w:rPr>
        <w:t xml:space="preserve"> la inexistencia de la</w:t>
      </w:r>
      <w:r w:rsidR="00FD6804" w:rsidRPr="00244E23">
        <w:rPr>
          <w:rFonts w:asciiTheme="minorHAnsi" w:hAnsiTheme="minorHAnsi" w:cstheme="minorHAnsi"/>
          <w:sz w:val="24"/>
          <w:szCs w:val="24"/>
          <w:lang w:val="es-MX"/>
        </w:rPr>
        <w:t xml:space="preserve"> causa</w:t>
      </w:r>
      <w:r w:rsidRPr="00244E23">
        <w:rPr>
          <w:rFonts w:asciiTheme="minorHAnsi" w:hAnsiTheme="minorHAnsi" w:cstheme="minorHAnsi"/>
          <w:sz w:val="24"/>
          <w:szCs w:val="24"/>
          <w:lang w:val="es-MX"/>
        </w:rPr>
        <w:t xml:space="preserve"> </w:t>
      </w:r>
      <w:r w:rsidR="00FD6804" w:rsidRPr="00244E23">
        <w:rPr>
          <w:rFonts w:asciiTheme="minorHAnsi" w:hAnsiTheme="minorHAnsi" w:cstheme="minorHAnsi"/>
          <w:sz w:val="24"/>
          <w:szCs w:val="24"/>
          <w:lang w:val="es-MX"/>
        </w:rPr>
        <w:t>notificada</w:t>
      </w:r>
      <w:r w:rsidR="00B871A7"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o </w:t>
      </w:r>
      <w:r w:rsidR="00B871A7" w:rsidRPr="00244E23">
        <w:rPr>
          <w:rFonts w:asciiTheme="minorHAnsi" w:hAnsiTheme="minorHAnsi" w:cstheme="minorHAnsi"/>
          <w:i/>
          <w:sz w:val="24"/>
          <w:szCs w:val="24"/>
          <w:lang w:val="es-MX"/>
        </w:rPr>
        <w:t>(</w:t>
      </w:r>
      <w:proofErr w:type="spellStart"/>
      <w:r w:rsidR="00B871A7" w:rsidRPr="00244E23">
        <w:rPr>
          <w:rFonts w:asciiTheme="minorHAnsi" w:hAnsiTheme="minorHAnsi" w:cstheme="minorHAnsi"/>
          <w:i/>
          <w:sz w:val="24"/>
          <w:szCs w:val="24"/>
          <w:lang w:val="es-MX"/>
        </w:rPr>
        <w:t>iii</w:t>
      </w:r>
      <w:proofErr w:type="spellEnd"/>
      <w:r w:rsidR="00B871A7" w:rsidRPr="00244E23">
        <w:rPr>
          <w:rFonts w:asciiTheme="minorHAnsi" w:hAnsiTheme="minorHAnsi" w:cstheme="minorHAnsi"/>
          <w:i/>
          <w:sz w:val="24"/>
          <w:szCs w:val="24"/>
          <w:lang w:val="es-MX"/>
        </w:rPr>
        <w:t>)</w:t>
      </w:r>
      <w:r w:rsidR="00B871A7" w:rsidRPr="00244E23">
        <w:rPr>
          <w:rFonts w:asciiTheme="minorHAnsi" w:hAnsiTheme="minorHAnsi" w:cstheme="minorHAnsi"/>
          <w:sz w:val="24"/>
          <w:szCs w:val="24"/>
          <w:lang w:val="es-MX"/>
        </w:rPr>
        <w:t xml:space="preserve"> llegar </w:t>
      </w:r>
      <w:r w:rsidRPr="00244E23">
        <w:rPr>
          <w:rFonts w:asciiTheme="minorHAnsi" w:hAnsiTheme="minorHAnsi" w:cstheme="minorHAnsi"/>
          <w:sz w:val="24"/>
          <w:szCs w:val="24"/>
          <w:lang w:val="es-MX"/>
        </w:rPr>
        <w:t xml:space="preserve">a un acuerdo con el </w:t>
      </w:r>
      <w:r w:rsidR="00C31C92">
        <w:rPr>
          <w:rFonts w:asciiTheme="minorHAnsi" w:hAnsiTheme="minorHAnsi" w:cstheme="minorHAnsi"/>
          <w:sz w:val="24"/>
          <w:szCs w:val="24"/>
          <w:lang w:val="es-MX"/>
        </w:rPr>
        <w:t>Acreditante</w:t>
      </w:r>
      <w:r w:rsidR="00B871A7" w:rsidRPr="00244E23">
        <w:rPr>
          <w:rFonts w:asciiTheme="minorHAnsi" w:hAnsiTheme="minorHAnsi" w:cstheme="minorHAnsi"/>
          <w:sz w:val="24"/>
          <w:szCs w:val="24"/>
          <w:lang w:val="es-MX"/>
        </w:rPr>
        <w:t xml:space="preserve">. </w:t>
      </w:r>
    </w:p>
    <w:p w14:paraId="51339948" w14:textId="77777777" w:rsidR="00FC2812" w:rsidRPr="00244E23" w:rsidRDefault="00FC2812" w:rsidP="00EC7A54">
      <w:pPr>
        <w:jc w:val="both"/>
        <w:rPr>
          <w:rFonts w:asciiTheme="minorHAnsi" w:hAnsiTheme="minorHAnsi" w:cstheme="minorHAnsi"/>
          <w:sz w:val="24"/>
          <w:szCs w:val="24"/>
          <w:lang w:val="es-MX"/>
        </w:rPr>
      </w:pPr>
    </w:p>
    <w:p w14:paraId="098C3524" w14:textId="43B8DF64" w:rsidR="003F78DA" w:rsidRPr="00244E23" w:rsidRDefault="00B871A7"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 transcurrido dicho plazo subsiste la Causa de Aceleración</w:t>
      </w:r>
      <w:r w:rsidR="00FD6804"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podrá entregar </w:t>
      </w:r>
      <w:r w:rsidR="00404930">
        <w:rPr>
          <w:rFonts w:asciiTheme="minorHAnsi" w:hAnsiTheme="minorHAnsi" w:cstheme="minorHAnsi"/>
          <w:sz w:val="24"/>
          <w:szCs w:val="24"/>
          <w:lang w:val="es-MX"/>
        </w:rPr>
        <w:t xml:space="preserve">al </w:t>
      </w:r>
      <w:r w:rsidRPr="00244E23">
        <w:rPr>
          <w:rFonts w:asciiTheme="minorHAnsi" w:hAnsiTheme="minorHAnsi" w:cstheme="minorHAnsi"/>
          <w:sz w:val="24"/>
          <w:szCs w:val="24"/>
          <w:lang w:val="es-MX"/>
        </w:rPr>
        <w:t>Fiduciario</w:t>
      </w:r>
      <w:r w:rsidR="00404930">
        <w:rPr>
          <w:rFonts w:asciiTheme="minorHAnsi" w:hAnsiTheme="minorHAnsi" w:cstheme="minorHAnsi"/>
          <w:sz w:val="24"/>
          <w:szCs w:val="24"/>
          <w:lang w:val="es-MX"/>
        </w:rPr>
        <w:t xml:space="preserve">, con copia al Estado, </w:t>
      </w:r>
      <w:r w:rsidRPr="00244E23">
        <w:rPr>
          <w:rFonts w:asciiTheme="minorHAnsi" w:hAnsiTheme="minorHAnsi" w:cstheme="minorHAnsi"/>
          <w:sz w:val="24"/>
          <w:szCs w:val="24"/>
          <w:lang w:val="es-MX"/>
        </w:rPr>
        <w:t xml:space="preserve">una </w:t>
      </w:r>
      <w:r w:rsidR="007A6B80" w:rsidRPr="00244E23">
        <w:rPr>
          <w:rFonts w:asciiTheme="minorHAnsi" w:hAnsiTheme="minorHAnsi" w:cstheme="minorHAnsi"/>
          <w:sz w:val="24"/>
          <w:szCs w:val="24"/>
          <w:lang w:val="es-MX"/>
        </w:rPr>
        <w:t>Notificación de Aceleración (según dicho término se define en el Fideicomiso)</w:t>
      </w:r>
      <w:r w:rsidR="003F78DA" w:rsidRPr="00244E23">
        <w:rPr>
          <w:rFonts w:asciiTheme="minorHAnsi" w:hAnsiTheme="minorHAnsi" w:cstheme="minorHAnsi"/>
          <w:sz w:val="24"/>
          <w:szCs w:val="24"/>
          <w:lang w:val="es-MX"/>
        </w:rPr>
        <w:t>.</w:t>
      </w:r>
    </w:p>
    <w:p w14:paraId="62DF6D8F" w14:textId="77777777" w:rsidR="003F78DA" w:rsidRPr="00244E23" w:rsidRDefault="003F78DA" w:rsidP="007A6B80">
      <w:pPr>
        <w:jc w:val="both"/>
        <w:rPr>
          <w:rFonts w:asciiTheme="minorHAnsi" w:hAnsiTheme="minorHAnsi" w:cstheme="minorHAnsi"/>
          <w:sz w:val="24"/>
          <w:szCs w:val="24"/>
          <w:lang w:val="es-MX"/>
        </w:rPr>
      </w:pPr>
    </w:p>
    <w:p w14:paraId="307AEBBB" w14:textId="2F089B77" w:rsidR="007A6B80" w:rsidRPr="00244E23" w:rsidRDefault="003F78DA" w:rsidP="007A6B80">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w:t>
      </w:r>
      <w:r w:rsidR="007A6B80" w:rsidRPr="00244E23">
        <w:rPr>
          <w:rFonts w:asciiTheme="minorHAnsi" w:hAnsiTheme="minorHAnsi" w:cstheme="minorHAnsi"/>
          <w:sz w:val="24"/>
          <w:szCs w:val="24"/>
          <w:lang w:val="es-MX"/>
        </w:rPr>
        <w:t>l Fiduciario</w:t>
      </w:r>
      <w:r w:rsidRPr="00244E23">
        <w:rPr>
          <w:rFonts w:asciiTheme="minorHAnsi" w:hAnsiTheme="minorHAnsi" w:cstheme="minorHAnsi"/>
          <w:sz w:val="24"/>
          <w:szCs w:val="24"/>
          <w:lang w:val="es-MX"/>
        </w:rPr>
        <w:t xml:space="preserve">, mientras se encuentre vigente la Notificación de Aceleración, </w:t>
      </w:r>
      <w:r w:rsidR="007A6B80" w:rsidRPr="00244E23">
        <w:rPr>
          <w:rFonts w:asciiTheme="minorHAnsi" w:hAnsiTheme="minorHAnsi" w:cstheme="minorHAnsi"/>
          <w:sz w:val="24"/>
          <w:szCs w:val="24"/>
          <w:lang w:val="es-MX"/>
        </w:rPr>
        <w:t>estará obligado a pagar</w:t>
      </w:r>
      <w:r w:rsidR="001F6AEA" w:rsidRPr="00244E23">
        <w:rPr>
          <w:rFonts w:asciiTheme="minorHAnsi" w:hAnsiTheme="minorHAnsi" w:cstheme="minorHAnsi"/>
          <w:sz w:val="24"/>
          <w:szCs w:val="24"/>
          <w:lang w:val="es-MX"/>
        </w:rPr>
        <w:t xml:space="preserve"> la Cantidad de Aceleración</w:t>
      </w:r>
      <w:r w:rsidRPr="00244E23">
        <w:rPr>
          <w:rFonts w:asciiTheme="minorHAnsi" w:hAnsiTheme="minorHAnsi" w:cstheme="minorHAnsi"/>
          <w:sz w:val="24"/>
          <w:szCs w:val="24"/>
          <w:lang w:val="es-MX"/>
        </w:rPr>
        <w:t xml:space="preserve"> con cargo </w:t>
      </w:r>
      <w:r w:rsidR="00FC2812" w:rsidRPr="00244E23">
        <w:rPr>
          <w:rFonts w:asciiTheme="minorHAnsi" w:hAnsiTheme="minorHAnsi" w:cstheme="minorHAnsi"/>
          <w:sz w:val="24"/>
          <w:szCs w:val="24"/>
          <w:lang w:val="es-MX"/>
        </w:rPr>
        <w:t>al</w:t>
      </w:r>
      <w:r w:rsidR="001F6AEA" w:rsidRPr="00244E23">
        <w:rPr>
          <w:rFonts w:asciiTheme="minorHAnsi" w:hAnsiTheme="minorHAnsi" w:cstheme="minorHAnsi"/>
          <w:sz w:val="24"/>
          <w:szCs w:val="24"/>
          <w:lang w:val="es-MX"/>
        </w:rPr>
        <w:t xml:space="preserve"> flujo proveniente del</w:t>
      </w:r>
      <w:r w:rsidR="00FC2812" w:rsidRPr="00244E23">
        <w:rPr>
          <w:rFonts w:asciiTheme="minorHAnsi" w:hAnsiTheme="minorHAnsi" w:cstheme="minorHAnsi"/>
          <w:sz w:val="24"/>
          <w:szCs w:val="24"/>
          <w:lang w:val="es-MX"/>
        </w:rPr>
        <w:t xml:space="preserve"> Porcentaje de </w:t>
      </w:r>
      <w:r w:rsidR="00C8159A" w:rsidRPr="00244E23">
        <w:rPr>
          <w:rFonts w:asciiTheme="minorHAnsi" w:hAnsiTheme="minorHAnsi" w:cstheme="minorHAnsi"/>
          <w:sz w:val="24"/>
          <w:szCs w:val="24"/>
          <w:lang w:val="es-MX"/>
        </w:rPr>
        <w:t>FAFEF</w:t>
      </w:r>
      <w:r w:rsidR="001F6AEA" w:rsidRPr="00244E23">
        <w:rPr>
          <w:rFonts w:asciiTheme="minorHAnsi" w:hAnsiTheme="minorHAnsi" w:cstheme="minorHAnsi"/>
          <w:sz w:val="24"/>
          <w:szCs w:val="24"/>
          <w:lang w:val="es-MX"/>
        </w:rPr>
        <w:t xml:space="preserve">, </w:t>
      </w:r>
      <w:r w:rsidR="007A6B80" w:rsidRPr="00244E23">
        <w:rPr>
          <w:rFonts w:asciiTheme="minorHAnsi" w:hAnsiTheme="minorHAnsi" w:cstheme="minorHAnsi"/>
          <w:sz w:val="24"/>
          <w:szCs w:val="24"/>
          <w:lang w:val="es-MX"/>
        </w:rPr>
        <w:t xml:space="preserve">de acuerdo </w:t>
      </w:r>
      <w:r w:rsidR="00C31C92">
        <w:rPr>
          <w:rFonts w:asciiTheme="minorHAnsi" w:hAnsiTheme="minorHAnsi" w:cstheme="minorHAnsi"/>
          <w:sz w:val="24"/>
          <w:szCs w:val="24"/>
          <w:lang w:val="es-MX"/>
        </w:rPr>
        <w:t>con</w:t>
      </w:r>
      <w:r w:rsidR="007A6B80" w:rsidRPr="00244E23">
        <w:rPr>
          <w:rFonts w:asciiTheme="minorHAnsi" w:hAnsiTheme="minorHAnsi" w:cstheme="minorHAnsi"/>
          <w:sz w:val="24"/>
          <w:szCs w:val="24"/>
          <w:lang w:val="es-MX"/>
        </w:rPr>
        <w:t xml:space="preserve"> lo que le instruya el </w:t>
      </w:r>
      <w:r w:rsidR="00C31C92">
        <w:rPr>
          <w:rFonts w:asciiTheme="minorHAnsi" w:hAnsiTheme="minorHAnsi" w:cstheme="minorHAnsi"/>
          <w:sz w:val="24"/>
          <w:szCs w:val="24"/>
          <w:lang w:val="es-MX"/>
        </w:rPr>
        <w:t>Acreditante</w:t>
      </w:r>
      <w:r w:rsidR="007A6B80" w:rsidRPr="00244E23">
        <w:rPr>
          <w:rFonts w:asciiTheme="minorHAnsi" w:hAnsiTheme="minorHAnsi" w:cstheme="minorHAnsi"/>
          <w:sz w:val="24"/>
          <w:szCs w:val="24"/>
          <w:lang w:val="es-MX"/>
        </w:rPr>
        <w:t xml:space="preserve"> en la Solicitud de Pago correspondiente y conforme a l</w:t>
      </w:r>
      <w:r w:rsidR="00194C9E">
        <w:rPr>
          <w:rFonts w:asciiTheme="minorHAnsi" w:hAnsiTheme="minorHAnsi" w:cstheme="minorHAnsi"/>
          <w:sz w:val="24"/>
          <w:szCs w:val="24"/>
          <w:lang w:val="es-MX"/>
        </w:rPr>
        <w:t>a</w:t>
      </w:r>
      <w:r w:rsidR="007A6B80" w:rsidRPr="00244E23">
        <w:rPr>
          <w:rFonts w:asciiTheme="minorHAnsi" w:hAnsiTheme="minorHAnsi" w:cstheme="minorHAnsi"/>
          <w:sz w:val="24"/>
          <w:szCs w:val="24"/>
          <w:lang w:val="es-MX"/>
        </w:rPr>
        <w:t xml:space="preserve"> </w:t>
      </w:r>
      <w:r w:rsidR="00B07A9E">
        <w:rPr>
          <w:rFonts w:asciiTheme="minorHAnsi" w:hAnsiTheme="minorHAnsi" w:cstheme="minorHAnsi"/>
          <w:sz w:val="24"/>
          <w:szCs w:val="24"/>
          <w:lang w:val="es-MX"/>
        </w:rPr>
        <w:t xml:space="preserve">prelación </w:t>
      </w:r>
      <w:r w:rsidR="007A6B80" w:rsidRPr="00244E23">
        <w:rPr>
          <w:rFonts w:asciiTheme="minorHAnsi" w:hAnsiTheme="minorHAnsi" w:cstheme="minorHAnsi"/>
          <w:sz w:val="24"/>
          <w:szCs w:val="24"/>
          <w:lang w:val="es-MX"/>
        </w:rPr>
        <w:t>previst</w:t>
      </w:r>
      <w:r w:rsidR="00B07A9E">
        <w:rPr>
          <w:rFonts w:asciiTheme="minorHAnsi" w:hAnsiTheme="minorHAnsi" w:cstheme="minorHAnsi"/>
          <w:sz w:val="24"/>
          <w:szCs w:val="24"/>
          <w:lang w:val="es-MX"/>
        </w:rPr>
        <w:t xml:space="preserve">a </w:t>
      </w:r>
      <w:r w:rsidR="007A6B80" w:rsidRPr="00244E23">
        <w:rPr>
          <w:rFonts w:asciiTheme="minorHAnsi" w:hAnsiTheme="minorHAnsi" w:cstheme="minorHAnsi"/>
          <w:sz w:val="24"/>
          <w:szCs w:val="24"/>
          <w:lang w:val="es-MX"/>
        </w:rPr>
        <w:t>en el Fideicomiso.</w:t>
      </w:r>
    </w:p>
    <w:p w14:paraId="76B2242C" w14:textId="77777777" w:rsidR="007A6B80" w:rsidRPr="00244E23" w:rsidRDefault="007A6B80" w:rsidP="007A6B80">
      <w:pPr>
        <w:jc w:val="both"/>
        <w:rPr>
          <w:rFonts w:asciiTheme="minorHAnsi" w:hAnsiTheme="minorHAnsi" w:cstheme="minorHAnsi"/>
          <w:sz w:val="24"/>
          <w:szCs w:val="24"/>
          <w:lang w:val="es-MX"/>
        </w:rPr>
      </w:pPr>
    </w:p>
    <w:p w14:paraId="5B14CD5B" w14:textId="04E52201"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cantidades que reciba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durante el tiempo en que permanezca vigente un</w:t>
      </w:r>
      <w:r w:rsidR="002A5A8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serán aplicadas de conformidad con lo dispuesto en el presente Contrato,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las cantidades que resulten en exceso después del pago en el orden establecido en </w:t>
      </w:r>
      <w:r w:rsidR="00404930">
        <w:rPr>
          <w:rFonts w:asciiTheme="minorHAnsi" w:hAnsiTheme="minorHAnsi" w:cstheme="minorHAnsi"/>
          <w:sz w:val="24"/>
          <w:szCs w:val="24"/>
          <w:lang w:val="es-MX"/>
        </w:rPr>
        <w:t>la Cláusula Sexta d</w:t>
      </w:r>
      <w:r w:rsidRPr="00244E23">
        <w:rPr>
          <w:rFonts w:asciiTheme="minorHAnsi" w:hAnsiTheme="minorHAnsi" w:cstheme="minorHAnsi"/>
          <w:sz w:val="24"/>
          <w:szCs w:val="24"/>
          <w:lang w:val="es-MX"/>
        </w:rPr>
        <w:t>el presente Contrato serán aplicadas para amortizar anticipadamente el saldo insoluto del Crédito, en orden decreciente, a efecto de reducir el plazo de amortización.</w:t>
      </w:r>
    </w:p>
    <w:p w14:paraId="4816FA3E" w14:textId="77777777" w:rsidR="00731A5A" w:rsidRPr="00244E23" w:rsidRDefault="00731A5A" w:rsidP="00731A5A">
      <w:pPr>
        <w:jc w:val="both"/>
        <w:rPr>
          <w:rFonts w:asciiTheme="minorHAnsi" w:hAnsiTheme="minorHAnsi" w:cstheme="minorHAnsi"/>
          <w:sz w:val="24"/>
          <w:szCs w:val="24"/>
          <w:lang w:val="es-MX"/>
        </w:rPr>
      </w:pPr>
    </w:p>
    <w:p w14:paraId="348B02BA" w14:textId="314C60A1"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lastRenderedPageBreak/>
        <w:t xml:space="preserve">La </w:t>
      </w:r>
      <w:r w:rsidR="0054698F"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antidad de </w:t>
      </w:r>
      <w:r w:rsidR="0054698F"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aplicará por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eriodos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completos,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AD5D64">
        <w:rPr>
          <w:rFonts w:asciiTheme="minorHAnsi" w:hAnsiTheme="minorHAnsi" w:cstheme="minorHAnsi"/>
          <w:sz w:val="24"/>
          <w:szCs w:val="24"/>
          <w:lang w:val="es-MX"/>
        </w:rPr>
        <w:t>P</w:t>
      </w:r>
      <w:r w:rsidR="007A7A97" w:rsidRPr="00244E23">
        <w:rPr>
          <w:rFonts w:asciiTheme="minorHAnsi" w:hAnsiTheme="minorHAnsi" w:cstheme="minorHAnsi"/>
          <w:sz w:val="24"/>
          <w:szCs w:val="24"/>
          <w:lang w:val="es-MX"/>
        </w:rPr>
        <w:t xml:space="preserve">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presente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w:t>
      </w:r>
      <w:r w:rsidR="009D5FB5" w:rsidRPr="00244E23">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otificación 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 y</w:t>
      </w:r>
      <w:r w:rsidR="009D5FB5"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su aplicación concluirá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notifique </w:t>
      </w:r>
      <w:r w:rsidRPr="00244E23">
        <w:rPr>
          <w:rFonts w:asciiTheme="minorHAnsi" w:hAnsiTheme="minorHAnsi" w:cstheme="minorHAnsi"/>
          <w:sz w:val="24"/>
          <w:szCs w:val="24"/>
          <w:lang w:val="es-MX"/>
        </w:rPr>
        <w:t xml:space="preserve">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terminación de</w:t>
      </w:r>
      <w:r w:rsidR="009D5FB5"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si en un mismo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notifica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xml:space="preserve">, con copia al Estado, </w:t>
      </w:r>
      <w:r w:rsidR="00AD5D64">
        <w:rPr>
          <w:rFonts w:asciiTheme="minorHAnsi" w:hAnsiTheme="minorHAnsi" w:cstheme="minorHAnsi"/>
          <w:sz w:val="24"/>
          <w:szCs w:val="24"/>
          <w:lang w:val="es-MX"/>
        </w:rPr>
        <w:t xml:space="preserve">la Notificación de Aceleración y </w:t>
      </w:r>
      <w:r w:rsidRPr="00244E23">
        <w:rPr>
          <w:rFonts w:asciiTheme="minorHAnsi" w:hAnsiTheme="minorHAnsi" w:cstheme="minorHAnsi"/>
          <w:sz w:val="24"/>
          <w:szCs w:val="24"/>
          <w:lang w:val="es-MX"/>
        </w:rPr>
        <w:t xml:space="preserve">la terminación de </w:t>
      </w:r>
      <w:r w:rsidR="009D5FB5" w:rsidRPr="00244E23">
        <w:rPr>
          <w:rFonts w:asciiTheme="minorHAnsi" w:hAnsiTheme="minorHAnsi" w:cstheme="minorHAnsi"/>
          <w:sz w:val="24"/>
          <w:szCs w:val="24"/>
          <w:lang w:val="es-MX"/>
        </w:rPr>
        <w:t xml:space="preserve">la 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no aplicará la </w:t>
      </w:r>
      <w:r w:rsidR="00AD5D64">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antidad de </w:t>
      </w:r>
      <w:r w:rsidR="00AD5D64">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w:t>
      </w:r>
    </w:p>
    <w:p w14:paraId="53F46A1E" w14:textId="77777777" w:rsidR="00731A5A" w:rsidRPr="00244E23" w:rsidRDefault="00731A5A" w:rsidP="00731A5A">
      <w:pPr>
        <w:jc w:val="both"/>
        <w:rPr>
          <w:rFonts w:asciiTheme="minorHAnsi" w:hAnsiTheme="minorHAnsi" w:cstheme="minorHAnsi"/>
          <w:sz w:val="24"/>
          <w:szCs w:val="24"/>
          <w:lang w:val="es-MX"/>
        </w:rPr>
      </w:pPr>
    </w:p>
    <w:p w14:paraId="6297E4DA" w14:textId="31BB6F06"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Una vez que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compruebe al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con el correspondiente soporte documental: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que ha curado o subsanado el incumplimiento que generó </w:t>
      </w:r>
      <w:r w:rsidR="009D5FB5" w:rsidRPr="00244E23">
        <w:rPr>
          <w:rFonts w:asciiTheme="minorHAnsi" w:hAnsiTheme="minorHAnsi" w:cstheme="minorHAnsi"/>
          <w:sz w:val="24"/>
          <w:szCs w:val="24"/>
          <w:lang w:val="es-MX"/>
        </w:rPr>
        <w:t>la Causa de A</w:t>
      </w:r>
      <w:r w:rsidRPr="00244E23">
        <w:rPr>
          <w:rFonts w:asciiTheme="minorHAnsi" w:hAnsiTheme="minorHAnsi" w:cstheme="minorHAnsi"/>
          <w:sz w:val="24"/>
          <w:szCs w:val="24"/>
          <w:lang w:val="es-MX"/>
        </w:rPr>
        <w:t xml:space="preserve">celeración, </w:t>
      </w:r>
      <w:r w:rsidR="00AD5D64">
        <w:rPr>
          <w:rFonts w:asciiTheme="minorHAnsi" w:hAnsiTheme="minorHAnsi" w:cstheme="minorHAnsi"/>
          <w:sz w:val="24"/>
          <w:szCs w:val="24"/>
          <w:lang w:val="es-MX"/>
        </w:rPr>
        <w:t xml:space="preserve">o </w:t>
      </w:r>
      <w:r w:rsidRPr="00244E23">
        <w:rPr>
          <w:rFonts w:asciiTheme="minorHAnsi" w:hAnsiTheme="minorHAnsi" w:cstheme="minorHAnsi"/>
          <w:i/>
          <w:sz w:val="24"/>
          <w:szCs w:val="24"/>
          <w:lang w:val="es-MX"/>
        </w:rPr>
        <w:t>(</w:t>
      </w:r>
      <w:proofErr w:type="spellStart"/>
      <w:r w:rsidRPr="00244E23">
        <w:rPr>
          <w:rFonts w:asciiTheme="minorHAnsi" w:hAnsiTheme="minorHAnsi" w:cstheme="minorHAnsi"/>
          <w:i/>
          <w:sz w:val="24"/>
          <w:szCs w:val="24"/>
          <w:lang w:val="es-MX"/>
        </w:rPr>
        <w:t>ii</w:t>
      </w:r>
      <w:proofErr w:type="spellEnd"/>
      <w:r w:rsidRPr="00244E23">
        <w:rPr>
          <w:rFonts w:asciiTheme="minorHAnsi" w:hAnsiTheme="minorHAnsi" w:cstheme="minorHAnsi"/>
          <w:i/>
          <w:sz w:val="24"/>
          <w:szCs w:val="24"/>
          <w:lang w:val="es-MX"/>
        </w:rPr>
        <w:t>)</w:t>
      </w:r>
      <w:r w:rsidRPr="00244E23">
        <w:rPr>
          <w:rFonts w:asciiTheme="minorHAnsi" w:hAnsiTheme="minorHAnsi" w:cstheme="minorHAnsi"/>
          <w:sz w:val="24"/>
          <w:szCs w:val="24"/>
          <w:lang w:val="es-MX"/>
        </w:rPr>
        <w:t xml:space="preserve"> la inexistencia </w:t>
      </w:r>
      <w:r w:rsidR="009D5FB5" w:rsidRPr="00244E23">
        <w:rPr>
          <w:rFonts w:asciiTheme="minorHAnsi" w:hAnsiTheme="minorHAnsi" w:cstheme="minorHAnsi"/>
          <w:sz w:val="24"/>
          <w:szCs w:val="24"/>
          <w:lang w:val="es-MX"/>
        </w:rPr>
        <w:t>de la Causa de Aceleración</w:t>
      </w:r>
      <w:r w:rsidR="00AD5D64">
        <w:rPr>
          <w:rFonts w:asciiTheme="minorHAnsi" w:hAnsiTheme="minorHAnsi" w:cstheme="minorHAnsi"/>
          <w:sz w:val="24"/>
          <w:szCs w:val="24"/>
          <w:lang w:val="es-MX"/>
        </w:rPr>
        <w:t xml:space="preserve">; o en el caso que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w:t>
      </w:r>
      <w:r w:rsidR="00AD5D64">
        <w:rPr>
          <w:rFonts w:asciiTheme="minorHAnsi" w:hAnsiTheme="minorHAnsi" w:cstheme="minorHAnsi"/>
          <w:sz w:val="24"/>
          <w:szCs w:val="24"/>
          <w:lang w:val="es-MX"/>
        </w:rPr>
        <w:t xml:space="preserve">y el Acreditante </w:t>
      </w:r>
      <w:r w:rsidRPr="00244E23">
        <w:rPr>
          <w:rFonts w:asciiTheme="minorHAnsi" w:hAnsiTheme="minorHAnsi" w:cstheme="minorHAnsi"/>
          <w:sz w:val="24"/>
          <w:szCs w:val="24"/>
          <w:lang w:val="es-MX"/>
        </w:rPr>
        <w:t>hubiera</w:t>
      </w:r>
      <w:r w:rsidR="00AD5D64">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 llegado a un acuerdo</w:t>
      </w:r>
      <w:r w:rsidR="00AD5D64">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5C755C">
        <w:rPr>
          <w:rFonts w:asciiTheme="minorHAnsi" w:hAnsiTheme="minorHAnsi" w:cstheme="minorHAnsi"/>
          <w:sz w:val="24"/>
          <w:szCs w:val="24"/>
          <w:lang w:val="es-MX"/>
        </w:rPr>
        <w:t xml:space="preserve">deberá </w:t>
      </w:r>
      <w:r w:rsidR="009D5FB5" w:rsidRPr="00244E23">
        <w:rPr>
          <w:rFonts w:asciiTheme="minorHAnsi" w:hAnsiTheme="minorHAnsi" w:cstheme="minorHAnsi"/>
          <w:sz w:val="24"/>
          <w:szCs w:val="24"/>
          <w:lang w:val="es-MX"/>
        </w:rPr>
        <w:t xml:space="preserve">notificar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con copia al Estado,</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 xml:space="preserve">terminación de </w:t>
      </w:r>
      <w:r w:rsidR="009D5FB5" w:rsidRPr="00244E23">
        <w:rPr>
          <w:rFonts w:asciiTheme="minorHAnsi" w:hAnsiTheme="minorHAnsi" w:cstheme="minorHAnsi"/>
          <w:sz w:val="24"/>
          <w:szCs w:val="24"/>
          <w:lang w:val="es-MX"/>
        </w:rPr>
        <w:t>la Causa de Aceleración</w:t>
      </w:r>
      <w:r w:rsidRPr="00244E23">
        <w:rPr>
          <w:rFonts w:asciiTheme="minorHAnsi" w:hAnsiTheme="minorHAnsi" w:cstheme="minorHAnsi"/>
          <w:sz w:val="24"/>
          <w:szCs w:val="24"/>
          <w:lang w:val="es-MX"/>
        </w:rPr>
        <w:t xml:space="preserve">, a efecto de que concluya </w:t>
      </w:r>
      <w:r w:rsidR="002929DE"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 xml:space="preserve">aceleración y el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deje de aplicar la </w:t>
      </w:r>
      <w:r w:rsidR="00AD5D64">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antidad de </w:t>
      </w:r>
      <w:r w:rsidR="00AD5D64">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a partir </w:t>
      </w:r>
      <w:r w:rsidR="00AD5D64">
        <w:rPr>
          <w:rFonts w:asciiTheme="minorHAnsi" w:hAnsiTheme="minorHAnsi" w:cstheme="minorHAnsi"/>
          <w:sz w:val="24"/>
          <w:szCs w:val="24"/>
          <w:lang w:val="es-MX"/>
        </w:rPr>
        <w:t xml:space="preserve">de </w:t>
      </w:r>
      <w:r w:rsidRPr="00244E23">
        <w:rPr>
          <w:rFonts w:asciiTheme="minorHAnsi" w:hAnsiTheme="minorHAnsi" w:cstheme="minorHAnsi"/>
          <w:sz w:val="24"/>
          <w:szCs w:val="24"/>
          <w:lang w:val="es-MX"/>
        </w:rPr>
        <w:t xml:space="preserve">la </w:t>
      </w:r>
      <w:r w:rsidR="00AD5D64">
        <w:rPr>
          <w:rFonts w:asciiTheme="minorHAnsi" w:hAnsiTheme="minorHAnsi" w:cstheme="minorHAnsi"/>
          <w:sz w:val="24"/>
          <w:szCs w:val="24"/>
          <w:lang w:val="es-MX"/>
        </w:rPr>
        <w:t>F</w:t>
      </w:r>
      <w:r w:rsidRPr="00244E23">
        <w:rPr>
          <w:rFonts w:asciiTheme="minorHAnsi" w:hAnsiTheme="minorHAnsi" w:cstheme="minorHAnsi"/>
          <w:sz w:val="24"/>
          <w:szCs w:val="24"/>
          <w:lang w:val="es-MX"/>
        </w:rPr>
        <w:t xml:space="preserve">echa de </w:t>
      </w:r>
      <w:r w:rsidR="00AD5D64">
        <w:rPr>
          <w:rFonts w:asciiTheme="minorHAnsi" w:hAnsiTheme="minorHAnsi" w:cstheme="minorHAnsi"/>
          <w:sz w:val="24"/>
          <w:szCs w:val="24"/>
          <w:lang w:val="es-MX"/>
        </w:rPr>
        <w:t>P</w:t>
      </w:r>
      <w:r w:rsidRPr="00244E23">
        <w:rPr>
          <w:rFonts w:asciiTheme="minorHAnsi" w:hAnsiTheme="minorHAnsi" w:cstheme="minorHAnsi"/>
          <w:sz w:val="24"/>
          <w:szCs w:val="24"/>
          <w:lang w:val="es-MX"/>
        </w:rPr>
        <w:t>ago inmediata siguiente.</w:t>
      </w:r>
    </w:p>
    <w:p w14:paraId="783364DF" w14:textId="77777777" w:rsidR="0030753D" w:rsidRPr="00244E23" w:rsidRDefault="0030753D" w:rsidP="00731A5A">
      <w:pPr>
        <w:jc w:val="both"/>
        <w:rPr>
          <w:rFonts w:asciiTheme="minorHAnsi" w:hAnsiTheme="minorHAnsi" w:cstheme="minorHAnsi"/>
          <w:sz w:val="24"/>
          <w:szCs w:val="24"/>
          <w:lang w:val="es-MX"/>
        </w:rPr>
      </w:pPr>
    </w:p>
    <w:p w14:paraId="66B1AB81" w14:textId="4E7E3AC4" w:rsidR="003D63A1" w:rsidRPr="00244E23" w:rsidRDefault="001A40E0" w:rsidP="00F958C4">
      <w:pPr>
        <w:pStyle w:val="Sinespaciado2"/>
        <w:jc w:val="both"/>
        <w:rPr>
          <w:rFonts w:asciiTheme="minorHAnsi" w:hAnsiTheme="minorHAnsi" w:cstheme="minorHAnsi"/>
          <w:sz w:val="24"/>
          <w:szCs w:val="24"/>
        </w:rPr>
      </w:pPr>
      <w:r w:rsidRPr="00244E23">
        <w:rPr>
          <w:rFonts w:asciiTheme="minorHAnsi" w:hAnsiTheme="minorHAnsi" w:cstheme="minorHAnsi"/>
          <w:b/>
          <w:sz w:val="24"/>
          <w:szCs w:val="24"/>
        </w:rPr>
        <w:t xml:space="preserve">Cláusula Décima Cuarta. </w:t>
      </w:r>
      <w:bookmarkStart w:id="8" w:name="_DV_M319"/>
      <w:r w:rsidR="003D63A1" w:rsidRPr="00244E23">
        <w:rPr>
          <w:rFonts w:asciiTheme="minorHAnsi" w:hAnsiTheme="minorHAnsi" w:cstheme="minorHAnsi"/>
          <w:b/>
          <w:sz w:val="24"/>
          <w:szCs w:val="24"/>
          <w:u w:val="single"/>
        </w:rPr>
        <w:t>Causas de Vencimiento Anticipado</w:t>
      </w:r>
      <w:bookmarkEnd w:id="8"/>
      <w:r w:rsidR="003D63A1" w:rsidRPr="00244E23">
        <w:rPr>
          <w:rFonts w:asciiTheme="minorHAnsi" w:hAnsiTheme="minorHAnsi" w:cstheme="minorHAnsi"/>
          <w:b/>
          <w:sz w:val="24"/>
          <w:szCs w:val="24"/>
        </w:rPr>
        <w:t>.</w:t>
      </w:r>
      <w:r w:rsidR="003D63A1" w:rsidRPr="00244E23">
        <w:rPr>
          <w:rFonts w:asciiTheme="minorHAnsi" w:hAnsiTheme="minorHAnsi" w:cstheme="minorHAnsi"/>
          <w:sz w:val="24"/>
          <w:szCs w:val="24"/>
        </w:rPr>
        <w:t xml:space="preserve"> Si cualquiera de los eventos que se listan más adelante, llegare a ocurrir y continuare, 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podrá dar por vencido anticipadamente el plazo para el pago del importe </w:t>
      </w:r>
      <w:r w:rsidR="00787CFF" w:rsidRPr="00244E23">
        <w:rPr>
          <w:rFonts w:asciiTheme="minorHAnsi" w:hAnsiTheme="minorHAnsi" w:cstheme="minorHAnsi"/>
          <w:sz w:val="24"/>
          <w:szCs w:val="24"/>
        </w:rPr>
        <w:t xml:space="preserve">del saldo </w:t>
      </w:r>
      <w:r w:rsidR="003D63A1" w:rsidRPr="00244E23">
        <w:rPr>
          <w:rFonts w:asciiTheme="minorHAnsi" w:hAnsiTheme="minorHAnsi" w:cstheme="minorHAnsi"/>
          <w:sz w:val="24"/>
          <w:szCs w:val="24"/>
        </w:rPr>
        <w:t xml:space="preserve">insoluto del Crédito y sus accesorios y, por lo tanto, exigir su pago inmediato. Lo anterior, mediante notificación por escrito entregada al Estado, con copia al </w:t>
      </w:r>
      <w:r w:rsidR="009F2ED0" w:rsidRPr="00244E23">
        <w:rPr>
          <w:rFonts w:asciiTheme="minorHAnsi" w:hAnsiTheme="minorHAnsi" w:cstheme="minorHAnsi"/>
          <w:sz w:val="24"/>
          <w:szCs w:val="24"/>
        </w:rPr>
        <w:t>Fiduciario</w:t>
      </w:r>
      <w:r w:rsidR="003D63A1" w:rsidRPr="00244E23">
        <w:rPr>
          <w:rFonts w:asciiTheme="minorHAnsi" w:hAnsiTheme="minorHAnsi" w:cstheme="minorHAnsi"/>
          <w:sz w:val="24"/>
          <w:szCs w:val="24"/>
        </w:rPr>
        <w:t xml:space="preserve">. El Estado se obliga en tal caso, al pago del </w:t>
      </w:r>
      <w:r w:rsidR="00787CFF" w:rsidRPr="00244E23">
        <w:rPr>
          <w:rFonts w:asciiTheme="minorHAnsi" w:hAnsiTheme="minorHAnsi" w:cstheme="minorHAnsi"/>
          <w:sz w:val="24"/>
          <w:szCs w:val="24"/>
        </w:rPr>
        <w:t>saldo</w:t>
      </w:r>
      <w:r w:rsidR="003D63A1" w:rsidRPr="00244E23">
        <w:rPr>
          <w:rFonts w:asciiTheme="minorHAnsi" w:hAnsiTheme="minorHAnsi" w:cstheme="minorHAnsi"/>
          <w:sz w:val="24"/>
          <w:szCs w:val="24"/>
        </w:rPr>
        <w:t xml:space="preserve"> total insoluto del Crédito y sus accesorios, salvo que exista consentimiento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previo y por escrito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de</w:t>
      </w:r>
      <w:r w:rsidR="009D5FB5" w:rsidRPr="00244E23">
        <w:rPr>
          <w:rFonts w:asciiTheme="minorHAnsi" w:hAnsiTheme="minorHAnsi" w:cstheme="minorHAnsi"/>
          <w:sz w:val="24"/>
          <w:szCs w:val="24"/>
        </w:rPr>
        <w:t xml:space="preserv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w:t>
      </w:r>
    </w:p>
    <w:p w14:paraId="303EF452"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15032525" w14:textId="2BADF943"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14.1</w:t>
      </w:r>
      <w:r w:rsidR="00864DFF" w:rsidRPr="00244E23">
        <w:rPr>
          <w:rFonts w:asciiTheme="minorHAnsi" w:hAnsiTheme="minorHAnsi" w:cstheme="minorHAnsi"/>
          <w:sz w:val="24"/>
          <w:szCs w:val="24"/>
          <w:lang w:val="es-MX"/>
        </w:rPr>
        <w:tab/>
      </w:r>
      <w:r w:rsidR="003D63A1" w:rsidRPr="00244E23">
        <w:rPr>
          <w:rFonts w:asciiTheme="minorHAnsi" w:hAnsiTheme="minorHAnsi" w:cstheme="minorHAnsi"/>
          <w:sz w:val="24"/>
          <w:szCs w:val="24"/>
          <w:lang w:val="es-MX"/>
        </w:rPr>
        <w:t xml:space="preserve">Si el Estado no paga puntualmente las sumas que correspondan </w:t>
      </w:r>
      <w:r w:rsidR="00787CFF" w:rsidRPr="00244E23">
        <w:rPr>
          <w:rFonts w:asciiTheme="minorHAnsi" w:hAnsiTheme="minorHAnsi" w:cstheme="minorHAnsi"/>
          <w:sz w:val="24"/>
          <w:szCs w:val="24"/>
          <w:lang w:val="es-MX"/>
        </w:rPr>
        <w:t>del</w:t>
      </w:r>
      <w:r w:rsidR="003D63A1"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3D63A1" w:rsidRPr="00244E23">
        <w:rPr>
          <w:rFonts w:asciiTheme="minorHAnsi" w:hAnsiTheme="minorHAnsi" w:cstheme="minorHAnsi"/>
          <w:sz w:val="24"/>
          <w:szCs w:val="24"/>
          <w:lang w:val="es-MX"/>
        </w:rPr>
        <w:t xml:space="preserve"> del Crédito, de los intereses ordinarios y/o moratorios sobre el mismo o cualesquiera costos o gastos que se causen en virtud de lo estipulado en el presente Contrato. Lo anterior, siempre y cuando la falta de pago no se origine por la omisión del </w:t>
      </w:r>
      <w:r w:rsidR="00787CFF" w:rsidRPr="00244E23">
        <w:rPr>
          <w:rFonts w:asciiTheme="minorHAnsi" w:hAnsiTheme="minorHAnsi" w:cstheme="minorHAnsi"/>
          <w:sz w:val="24"/>
          <w:szCs w:val="24"/>
          <w:lang w:val="es-MX"/>
        </w:rPr>
        <w:t xml:space="preserve">Acreditante </w:t>
      </w:r>
      <w:r w:rsidR="003D63A1" w:rsidRPr="00244E23">
        <w:rPr>
          <w:rFonts w:asciiTheme="minorHAnsi" w:hAnsiTheme="minorHAnsi" w:cstheme="minorHAnsi"/>
          <w:sz w:val="24"/>
          <w:szCs w:val="24"/>
          <w:lang w:val="es-MX"/>
        </w:rPr>
        <w:t xml:space="preserve">de entregar al </w:t>
      </w:r>
      <w:r w:rsidR="009F2ED0" w:rsidRPr="00244E23">
        <w:rPr>
          <w:rFonts w:asciiTheme="minorHAnsi" w:hAnsiTheme="minorHAnsi" w:cstheme="minorHAnsi"/>
          <w:sz w:val="24"/>
          <w:szCs w:val="24"/>
          <w:lang w:val="es-MX"/>
        </w:rPr>
        <w:t>Fiduciario</w:t>
      </w:r>
      <w:r w:rsidR="002F1C57" w:rsidRPr="00244E23">
        <w:rPr>
          <w:rFonts w:asciiTheme="minorHAnsi" w:hAnsiTheme="minorHAnsi" w:cstheme="minorHAnsi"/>
          <w:sz w:val="24"/>
          <w:szCs w:val="24"/>
          <w:lang w:val="es-MX"/>
        </w:rPr>
        <w:t xml:space="preserve"> la Solicitud de Pago </w:t>
      </w:r>
      <w:r w:rsidR="003D63A1" w:rsidRPr="00244E23">
        <w:rPr>
          <w:rFonts w:asciiTheme="minorHAnsi" w:hAnsiTheme="minorHAnsi" w:cstheme="minorHAnsi"/>
          <w:sz w:val="24"/>
          <w:szCs w:val="24"/>
          <w:lang w:val="es-MX"/>
        </w:rPr>
        <w:t>correspondiente.</w:t>
      </w:r>
    </w:p>
    <w:p w14:paraId="154E9F35" w14:textId="7777777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p>
    <w:p w14:paraId="17887AC1" w14:textId="590689C6"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14.2</w:t>
      </w:r>
      <w:r w:rsidR="00864DFF" w:rsidRPr="00244E23">
        <w:rPr>
          <w:rFonts w:asciiTheme="minorHAnsi" w:hAnsiTheme="minorHAnsi" w:cstheme="minorHAnsi"/>
          <w:sz w:val="24"/>
          <w:szCs w:val="24"/>
          <w:lang w:val="es-MX"/>
        </w:rPr>
        <w:tab/>
      </w:r>
      <w:r w:rsidRPr="00244E23">
        <w:rPr>
          <w:rFonts w:asciiTheme="minorHAnsi" w:hAnsiTheme="minorHAnsi" w:cstheme="minorHAnsi"/>
          <w:sz w:val="24"/>
          <w:szCs w:val="24"/>
          <w:lang w:val="es-MX"/>
        </w:rPr>
        <w:t>Si el Estado incumple alguna de las obligaciones estipuladas en los numerales 12.1.1, 12.1.</w:t>
      </w:r>
      <w:r w:rsidR="009F2ED0" w:rsidRPr="00244E23">
        <w:rPr>
          <w:rFonts w:asciiTheme="minorHAnsi" w:hAnsiTheme="minorHAnsi" w:cstheme="minorHAnsi"/>
          <w:sz w:val="24"/>
          <w:szCs w:val="24"/>
          <w:lang w:val="es-MX"/>
        </w:rPr>
        <w:t>2</w:t>
      </w:r>
      <w:r w:rsidRPr="00244E23">
        <w:rPr>
          <w:rFonts w:asciiTheme="minorHAnsi" w:hAnsiTheme="minorHAnsi" w:cstheme="minorHAnsi"/>
          <w:sz w:val="24"/>
          <w:szCs w:val="24"/>
          <w:lang w:val="es-MX"/>
        </w:rPr>
        <w:t>, 12.2.1 o 12.2.2 de la Cláusula Décima Segunda del Contrato.</w:t>
      </w:r>
    </w:p>
    <w:p w14:paraId="14D98ADF"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4A6F9220" w14:textId="4C6BE7B9" w:rsidR="00451441" w:rsidRPr="00244E23" w:rsidRDefault="009D5FB5" w:rsidP="0045144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w:t>
      </w:r>
      <w:r w:rsidR="00670B0D" w:rsidRPr="00244E23">
        <w:rPr>
          <w:rFonts w:asciiTheme="minorHAnsi" w:hAnsiTheme="minorHAnsi" w:cstheme="minorHAnsi"/>
          <w:sz w:val="24"/>
          <w:szCs w:val="24"/>
          <w:lang w:val="es-MX"/>
        </w:rPr>
        <w:t>3</w:t>
      </w:r>
      <w:r w:rsidRPr="00244E23">
        <w:rPr>
          <w:rFonts w:asciiTheme="minorHAnsi" w:hAnsiTheme="minorHAnsi" w:cstheme="minorHAnsi"/>
          <w:sz w:val="24"/>
          <w:szCs w:val="24"/>
          <w:lang w:val="es-MX"/>
        </w:rPr>
        <w:tab/>
      </w:r>
      <w:r w:rsidR="004C5B93" w:rsidRPr="00244E23">
        <w:rPr>
          <w:rFonts w:asciiTheme="minorHAnsi" w:hAnsiTheme="minorHAnsi" w:cstheme="minorHAnsi"/>
          <w:sz w:val="24"/>
          <w:szCs w:val="24"/>
          <w:lang w:val="es-MX"/>
        </w:rPr>
        <w:t xml:space="preserve">Si </w:t>
      </w:r>
      <w:r w:rsidR="00670B0D" w:rsidRPr="00244E23">
        <w:rPr>
          <w:rFonts w:asciiTheme="minorHAnsi" w:hAnsiTheme="minorHAnsi"/>
          <w:sz w:val="24"/>
          <w:szCs w:val="24"/>
        </w:rPr>
        <w:t>el Estado incurre en falsedad de declaraciones o la información proporcionada al Acreditante es falsa</w:t>
      </w:r>
      <w:r w:rsidR="00E233C5" w:rsidRPr="00244E23">
        <w:rPr>
          <w:rFonts w:asciiTheme="minorHAnsi" w:hAnsiTheme="minorHAnsi"/>
          <w:sz w:val="24"/>
          <w:szCs w:val="24"/>
        </w:rPr>
        <w:t xml:space="preserve"> y </w:t>
      </w:r>
      <w:r w:rsidR="00B60CB6">
        <w:rPr>
          <w:rFonts w:asciiTheme="minorHAnsi" w:hAnsiTheme="minorHAnsi"/>
          <w:sz w:val="24"/>
          <w:szCs w:val="24"/>
        </w:rPr>
        <w:t xml:space="preserve">éstas hayan sido determinantes </w:t>
      </w:r>
      <w:r w:rsidR="00E233C5" w:rsidRPr="00244E23">
        <w:rPr>
          <w:rFonts w:asciiTheme="minorHAnsi" w:hAnsiTheme="minorHAnsi"/>
          <w:sz w:val="24"/>
          <w:szCs w:val="24"/>
        </w:rPr>
        <w:t>para el otorgamiento de Crédito</w:t>
      </w:r>
      <w:r w:rsidR="00670B0D" w:rsidRPr="00244E23">
        <w:rPr>
          <w:rFonts w:asciiTheme="minorHAnsi" w:hAnsiTheme="minorHAnsi"/>
          <w:sz w:val="24"/>
          <w:szCs w:val="24"/>
        </w:rPr>
        <w:t xml:space="preserve">, según sea declarado por autoridad competente mediante sentencia </w:t>
      </w:r>
      <w:r w:rsidR="00B60CB6">
        <w:rPr>
          <w:rFonts w:asciiTheme="minorHAnsi" w:hAnsiTheme="minorHAnsi" w:cstheme="minorHAnsi"/>
          <w:sz w:val="24"/>
          <w:szCs w:val="24"/>
        </w:rPr>
        <w:t>definitiva e inimpugnable</w:t>
      </w:r>
      <w:r w:rsidR="004C5B93" w:rsidRPr="00244E23">
        <w:rPr>
          <w:rFonts w:asciiTheme="minorHAnsi" w:hAnsiTheme="minorHAnsi" w:cstheme="minorHAnsi"/>
          <w:sz w:val="24"/>
          <w:szCs w:val="24"/>
          <w:lang w:val="es-MX"/>
        </w:rPr>
        <w:t>.</w:t>
      </w:r>
      <w:r w:rsidR="00451441" w:rsidRPr="00244E23">
        <w:rPr>
          <w:rFonts w:asciiTheme="minorHAnsi" w:hAnsiTheme="minorHAnsi" w:cstheme="minorHAnsi"/>
          <w:sz w:val="24"/>
          <w:szCs w:val="24"/>
          <w:lang w:val="es-MX"/>
        </w:rPr>
        <w:t xml:space="preserve"> </w:t>
      </w:r>
    </w:p>
    <w:p w14:paraId="4D1E7D44" w14:textId="77777777" w:rsidR="00451441" w:rsidRPr="00244E23" w:rsidRDefault="00451441" w:rsidP="00451441">
      <w:pPr>
        <w:widowControl w:val="0"/>
        <w:autoSpaceDE w:val="0"/>
        <w:autoSpaceDN w:val="0"/>
        <w:adjustRightInd w:val="0"/>
        <w:ind w:left="567" w:hanging="567"/>
        <w:jc w:val="both"/>
        <w:rPr>
          <w:rFonts w:asciiTheme="minorHAnsi" w:hAnsiTheme="minorHAnsi" w:cstheme="minorHAnsi"/>
          <w:sz w:val="24"/>
          <w:szCs w:val="24"/>
          <w:lang w:val="es-MX"/>
        </w:rPr>
      </w:pPr>
    </w:p>
    <w:p w14:paraId="1BAC06C8" w14:textId="77777777" w:rsidR="002D0674"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Una vez recibida la notificación del Acreditante,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dispondrá de un plazo de </w:t>
      </w:r>
      <w:r w:rsidR="00892067" w:rsidRPr="00244E23">
        <w:rPr>
          <w:rFonts w:asciiTheme="minorHAnsi" w:hAnsiTheme="minorHAnsi" w:cstheme="minorHAnsi"/>
          <w:color w:val="000000"/>
          <w:sz w:val="24"/>
          <w:szCs w:val="24"/>
          <w:lang w:val="es-MX"/>
        </w:rPr>
        <w:t>1</w:t>
      </w:r>
      <w:r w:rsidRPr="00244E23">
        <w:rPr>
          <w:rFonts w:asciiTheme="minorHAnsi" w:hAnsiTheme="minorHAnsi" w:cstheme="minorHAnsi"/>
          <w:color w:val="000000"/>
          <w:sz w:val="24"/>
          <w:szCs w:val="24"/>
          <w:lang w:val="es-MX"/>
        </w:rPr>
        <w:t>5 (</w:t>
      </w:r>
      <w:r w:rsidR="00892067" w:rsidRPr="00244E23">
        <w:rPr>
          <w:rFonts w:asciiTheme="minorHAnsi" w:hAnsiTheme="minorHAnsi" w:cstheme="minorHAnsi"/>
          <w:color w:val="000000"/>
          <w:sz w:val="24"/>
          <w:szCs w:val="24"/>
          <w:lang w:val="es-MX"/>
        </w:rPr>
        <w:t>quince</w:t>
      </w:r>
      <w:r w:rsidRPr="00244E23">
        <w:rPr>
          <w:rFonts w:asciiTheme="minorHAnsi" w:hAnsiTheme="minorHAnsi" w:cstheme="minorHAnsi"/>
          <w:color w:val="000000"/>
          <w:sz w:val="24"/>
          <w:szCs w:val="24"/>
          <w:lang w:val="es-MX"/>
        </w:rPr>
        <w:t xml:space="preserve">) </w:t>
      </w:r>
      <w:r w:rsidR="00EC75EE" w:rsidRPr="00244E23">
        <w:rPr>
          <w:rFonts w:asciiTheme="minorHAnsi" w:hAnsiTheme="minorHAnsi" w:cstheme="minorHAnsi"/>
          <w:color w:val="000000"/>
          <w:sz w:val="24"/>
          <w:szCs w:val="24"/>
          <w:lang w:val="es-MX"/>
        </w:rPr>
        <w:t>D</w:t>
      </w:r>
      <w:r w:rsidRPr="00244E23">
        <w:rPr>
          <w:rFonts w:asciiTheme="minorHAnsi" w:hAnsiTheme="minorHAnsi" w:cstheme="minorHAnsi"/>
          <w:color w:val="000000"/>
          <w:sz w:val="24"/>
          <w:szCs w:val="24"/>
          <w:lang w:val="es-MX"/>
        </w:rPr>
        <w:t xml:space="preserve">ías </w:t>
      </w:r>
      <w:r w:rsidR="00EC75EE" w:rsidRPr="00244E23">
        <w:rPr>
          <w:rFonts w:asciiTheme="minorHAnsi" w:hAnsiTheme="minorHAnsi" w:cstheme="minorHAnsi"/>
          <w:color w:val="000000"/>
          <w:sz w:val="24"/>
          <w:szCs w:val="24"/>
          <w:lang w:val="es-MX"/>
        </w:rPr>
        <w:t xml:space="preserve">Hábiles </w:t>
      </w:r>
      <w:r w:rsidRPr="00244E23">
        <w:rPr>
          <w:rFonts w:asciiTheme="minorHAnsi" w:hAnsiTheme="minorHAnsi" w:cstheme="minorHAnsi"/>
          <w:color w:val="000000"/>
          <w:sz w:val="24"/>
          <w:szCs w:val="24"/>
          <w:lang w:val="es-MX"/>
        </w:rPr>
        <w:t>contado</w:t>
      </w:r>
      <w:r w:rsidR="00042153" w:rsidRPr="00244E23">
        <w:rPr>
          <w:rFonts w:asciiTheme="minorHAnsi" w:hAnsiTheme="minorHAnsi" w:cstheme="minorHAnsi"/>
          <w:color w:val="000000"/>
          <w:sz w:val="24"/>
          <w:szCs w:val="24"/>
          <w:lang w:val="es-MX"/>
        </w:rPr>
        <w:t>s</w:t>
      </w:r>
      <w:r w:rsidRPr="00244E23">
        <w:rPr>
          <w:rFonts w:asciiTheme="minorHAnsi" w:hAnsiTheme="minorHAnsi" w:cstheme="minorHAnsi"/>
          <w:color w:val="000000"/>
          <w:sz w:val="24"/>
          <w:szCs w:val="24"/>
          <w:lang w:val="es-MX"/>
        </w:rPr>
        <w:t xml:space="preserve"> a partir de la fecha en que reciba la referida notificación para </w:t>
      </w:r>
      <w:r w:rsidR="00BB3BEE" w:rsidRPr="00244E23">
        <w:rPr>
          <w:rFonts w:asciiTheme="minorHAnsi" w:hAnsiTheme="minorHAnsi" w:cstheme="minorHAnsi"/>
          <w:color w:val="000000"/>
          <w:sz w:val="24"/>
          <w:szCs w:val="24"/>
          <w:lang w:val="es-MX"/>
        </w:rPr>
        <w:t>acreditar que ha curado o subsanado el incumplimiento o la inexistencia del incumplimiento</w:t>
      </w:r>
      <w:r w:rsidR="002D0674">
        <w:rPr>
          <w:rFonts w:asciiTheme="minorHAnsi" w:hAnsiTheme="minorHAnsi" w:cstheme="minorHAnsi"/>
          <w:color w:val="000000"/>
          <w:sz w:val="24"/>
          <w:szCs w:val="24"/>
          <w:lang w:val="es-MX"/>
        </w:rPr>
        <w:t xml:space="preserve">, salvo para el incumplimiento a que se refiere el numeral 14.1, caso en el cual el Estado contara con 3 (tres) Días Hábiles para acreditar que ha subsanado el incumplimiento o la inexistencia </w:t>
      </w:r>
      <w:proofErr w:type="gramStart"/>
      <w:r w:rsidR="002D0674">
        <w:rPr>
          <w:rFonts w:asciiTheme="minorHAnsi" w:hAnsiTheme="minorHAnsi" w:cstheme="minorHAnsi"/>
          <w:color w:val="000000"/>
          <w:sz w:val="24"/>
          <w:szCs w:val="24"/>
          <w:lang w:val="es-MX"/>
        </w:rPr>
        <w:t>del mismo</w:t>
      </w:r>
      <w:proofErr w:type="gramEnd"/>
      <w:r w:rsidRPr="00244E23">
        <w:rPr>
          <w:rFonts w:asciiTheme="minorHAnsi" w:hAnsiTheme="minorHAnsi" w:cstheme="minorHAnsi"/>
          <w:color w:val="000000"/>
          <w:sz w:val="24"/>
          <w:szCs w:val="24"/>
          <w:lang w:val="es-MX"/>
        </w:rPr>
        <w:t xml:space="preserve">. </w:t>
      </w:r>
    </w:p>
    <w:p w14:paraId="04C40E94" w14:textId="77777777" w:rsidR="002D0674" w:rsidRDefault="002D0674" w:rsidP="003247A2">
      <w:pPr>
        <w:jc w:val="both"/>
        <w:rPr>
          <w:rFonts w:asciiTheme="minorHAnsi" w:hAnsiTheme="minorHAnsi" w:cstheme="minorHAnsi"/>
          <w:color w:val="000000"/>
          <w:sz w:val="24"/>
          <w:szCs w:val="24"/>
          <w:lang w:val="es-MX"/>
        </w:rPr>
      </w:pPr>
    </w:p>
    <w:p w14:paraId="5184AED1" w14:textId="318CE1ED" w:rsidR="003247A2" w:rsidRPr="00244E23"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Si concluido </w:t>
      </w:r>
      <w:r w:rsidR="002D0674">
        <w:rPr>
          <w:rFonts w:asciiTheme="minorHAnsi" w:hAnsiTheme="minorHAnsi" w:cstheme="minorHAnsi"/>
          <w:color w:val="000000"/>
          <w:sz w:val="24"/>
          <w:szCs w:val="24"/>
          <w:lang w:val="es-MX"/>
        </w:rPr>
        <w:t xml:space="preserve">el </w:t>
      </w:r>
      <w:r w:rsidRPr="00244E23">
        <w:rPr>
          <w:rFonts w:asciiTheme="minorHAnsi" w:hAnsiTheme="minorHAnsi" w:cstheme="minorHAnsi"/>
          <w:color w:val="000000"/>
          <w:sz w:val="24"/>
          <w:szCs w:val="24"/>
          <w:lang w:val="es-MX"/>
        </w:rPr>
        <w:t xml:space="preserve">plazo </w:t>
      </w:r>
      <w:r w:rsidR="002D0674">
        <w:rPr>
          <w:rFonts w:asciiTheme="minorHAnsi" w:hAnsiTheme="minorHAnsi" w:cstheme="minorHAnsi"/>
          <w:color w:val="000000"/>
          <w:sz w:val="24"/>
          <w:szCs w:val="24"/>
          <w:lang w:val="es-MX"/>
        </w:rPr>
        <w:t xml:space="preserve">aplicable </w:t>
      </w:r>
      <w:r w:rsidRPr="00244E23">
        <w:rPr>
          <w:rFonts w:asciiTheme="minorHAnsi" w:hAnsiTheme="minorHAnsi" w:cstheme="minorHAnsi"/>
          <w:color w:val="000000"/>
          <w:sz w:val="24"/>
          <w:szCs w:val="24"/>
          <w:lang w:val="es-MX"/>
        </w:rPr>
        <w:t xml:space="preserve">no es solventada la situación de que se trate o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no ha llegado a un acuerdo con Acreditante, el vencimiento anticipado del Crédito surtirá sus efectos al día siguiente, fecha en la cual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deberá cubrir todos los conceptos que adeude en términos de lo pactado en el presente </w:t>
      </w:r>
      <w:r w:rsidR="00787CFF" w:rsidRPr="00244E23">
        <w:rPr>
          <w:rFonts w:asciiTheme="minorHAnsi" w:hAnsiTheme="minorHAnsi" w:cstheme="minorHAnsi"/>
          <w:color w:val="000000"/>
          <w:sz w:val="24"/>
          <w:szCs w:val="24"/>
          <w:lang w:val="es-MX"/>
        </w:rPr>
        <w:t>C</w:t>
      </w:r>
      <w:r w:rsidRPr="00244E23">
        <w:rPr>
          <w:rFonts w:asciiTheme="minorHAnsi" w:hAnsiTheme="minorHAnsi" w:cstheme="minorHAnsi"/>
          <w:color w:val="000000"/>
          <w:sz w:val="24"/>
          <w:szCs w:val="24"/>
          <w:lang w:val="es-MX"/>
        </w:rPr>
        <w:t>ontrato.</w:t>
      </w:r>
    </w:p>
    <w:p w14:paraId="6A337B17" w14:textId="77777777" w:rsidR="003247A2" w:rsidRPr="00244E23" w:rsidRDefault="003247A2" w:rsidP="003247A2">
      <w:pPr>
        <w:widowControl w:val="0"/>
        <w:autoSpaceDE w:val="0"/>
        <w:autoSpaceDN w:val="0"/>
        <w:adjustRightInd w:val="0"/>
        <w:jc w:val="both"/>
        <w:rPr>
          <w:rFonts w:asciiTheme="minorHAnsi" w:hAnsiTheme="minorHAnsi" w:cstheme="minorHAnsi"/>
          <w:sz w:val="24"/>
          <w:szCs w:val="24"/>
          <w:lang w:val="es-MX"/>
        </w:rPr>
      </w:pPr>
    </w:p>
    <w:p w14:paraId="54060229" w14:textId="7C814D08" w:rsidR="00580F8E" w:rsidRPr="00244E23" w:rsidRDefault="003D63A1" w:rsidP="003247A2">
      <w:pPr>
        <w:jc w:val="both"/>
        <w:rPr>
          <w:rFonts w:asciiTheme="minorHAnsi" w:hAnsiTheme="minorHAnsi" w:cstheme="minorHAnsi"/>
          <w:color w:val="000000"/>
          <w:sz w:val="24"/>
          <w:szCs w:val="24"/>
          <w:lang w:val="es-MX"/>
        </w:rPr>
      </w:pPr>
      <w:r w:rsidRPr="00244E23">
        <w:rPr>
          <w:rStyle w:val="EndnoteTextChar"/>
          <w:rFonts w:asciiTheme="minorHAnsi" w:hAnsiTheme="minorHAnsi" w:cstheme="minorHAnsi"/>
          <w:b/>
          <w:sz w:val="24"/>
          <w:szCs w:val="24"/>
          <w:lang w:val="es-MX"/>
        </w:rPr>
        <w:t xml:space="preserve">Cláusula Décima </w:t>
      </w:r>
      <w:r w:rsidR="001A40E0" w:rsidRPr="00244E23">
        <w:rPr>
          <w:rStyle w:val="EndnoteTextChar"/>
          <w:rFonts w:asciiTheme="minorHAnsi" w:hAnsiTheme="minorHAnsi" w:cstheme="minorHAnsi"/>
          <w:b/>
          <w:sz w:val="24"/>
          <w:szCs w:val="24"/>
          <w:lang w:val="es-MX"/>
        </w:rPr>
        <w:t>Quinta</w:t>
      </w:r>
      <w:r w:rsidRPr="00244E23">
        <w:rPr>
          <w:rStyle w:val="EndnoteTextChar"/>
          <w:rFonts w:asciiTheme="minorHAnsi" w:hAnsiTheme="minorHAnsi" w:cstheme="minorHAnsi"/>
          <w:b/>
          <w:sz w:val="24"/>
          <w:szCs w:val="24"/>
          <w:lang w:val="es-MX"/>
        </w:rPr>
        <w:t xml:space="preserve">. </w:t>
      </w:r>
      <w:r w:rsidRPr="00244E23">
        <w:rPr>
          <w:rStyle w:val="EndnoteTextChar"/>
          <w:rFonts w:asciiTheme="minorHAnsi" w:hAnsiTheme="minorHAnsi" w:cstheme="minorHAnsi"/>
          <w:b/>
          <w:sz w:val="24"/>
          <w:szCs w:val="24"/>
          <w:u w:val="single"/>
          <w:lang w:val="es-MX"/>
        </w:rPr>
        <w:t>Fondo de Reserva</w:t>
      </w:r>
      <w:r w:rsidRPr="00244E23">
        <w:rPr>
          <w:rStyle w:val="EndnoteTextChar"/>
          <w:rFonts w:asciiTheme="minorHAnsi" w:hAnsiTheme="minorHAnsi" w:cstheme="minorHAnsi"/>
          <w:b/>
          <w:sz w:val="24"/>
          <w:szCs w:val="24"/>
          <w:lang w:val="es-MX"/>
        </w:rPr>
        <w:t>.</w:t>
      </w:r>
      <w:r w:rsidRPr="00244E23">
        <w:rPr>
          <w:rStyle w:val="EndnoteTextCha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 xml:space="preserve">El </w:t>
      </w:r>
      <w:r w:rsidR="0073394C" w:rsidRPr="00244E23">
        <w:rPr>
          <w:rFonts w:asciiTheme="minorHAnsi" w:hAnsiTheme="minorHAnsi" w:cstheme="minorHAnsi"/>
          <w:sz w:val="24"/>
          <w:szCs w:val="24"/>
          <w:lang w:val="es-MX"/>
        </w:rPr>
        <w:t>Estado</w:t>
      </w:r>
      <w:r w:rsidR="002D0674">
        <w:rP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deberá constituir y mantener un Fondo de Reserva</w:t>
      </w:r>
      <w:r w:rsidR="002D0674">
        <w:rPr>
          <w:rFonts w:asciiTheme="minorHAnsi" w:hAnsiTheme="minorHAnsi" w:cstheme="minorHAnsi"/>
          <w:sz w:val="24"/>
          <w:szCs w:val="24"/>
          <w:lang w:val="es-MX"/>
        </w:rPr>
        <w:t xml:space="preserve"> en el Fideicomiso</w:t>
      </w:r>
      <w:r w:rsidR="00580F8E" w:rsidRPr="00244E23">
        <w:rPr>
          <w:rFonts w:asciiTheme="minorHAnsi" w:hAnsiTheme="minorHAnsi" w:cstheme="minorHAnsi"/>
          <w:sz w:val="24"/>
          <w:szCs w:val="24"/>
          <w:lang w:val="es-MX"/>
        </w:rPr>
        <w:t xml:space="preserve">, que tendrá carácter de revolvente, el cual deberá </w:t>
      </w:r>
      <w:r w:rsidR="002D0674">
        <w:rPr>
          <w:rFonts w:asciiTheme="minorHAnsi" w:hAnsiTheme="minorHAnsi" w:cstheme="minorHAnsi"/>
          <w:sz w:val="24"/>
          <w:szCs w:val="24"/>
          <w:lang w:val="es-MX"/>
        </w:rPr>
        <w:t xml:space="preserve">existir </w:t>
      </w:r>
      <w:r w:rsidR="00580F8E" w:rsidRPr="00244E23">
        <w:rPr>
          <w:rFonts w:asciiTheme="minorHAnsi" w:hAnsiTheme="minorHAnsi" w:cstheme="minorHAnsi"/>
          <w:sz w:val="24"/>
          <w:szCs w:val="24"/>
          <w:lang w:val="es-MX"/>
        </w:rPr>
        <w:t xml:space="preserve">durante la vigencia del </w:t>
      </w:r>
      <w:r w:rsidR="003247A2" w:rsidRPr="00244E23">
        <w:rPr>
          <w:rFonts w:asciiTheme="minorHAnsi" w:hAnsiTheme="minorHAnsi" w:cstheme="minorHAnsi"/>
          <w:sz w:val="24"/>
          <w:szCs w:val="24"/>
          <w:lang w:val="es-MX"/>
        </w:rPr>
        <w:t>Crédito</w:t>
      </w:r>
      <w:r w:rsidR="009D5FB5" w:rsidRPr="00244E23">
        <w:rPr>
          <w:rFonts w:asciiTheme="minorHAnsi" w:hAnsiTheme="minorHAnsi" w:cstheme="minorHAnsi"/>
          <w:sz w:val="24"/>
          <w:szCs w:val="24"/>
          <w:lang w:val="es-MX"/>
        </w:rPr>
        <w:t xml:space="preserve">, por un monto equivalente </w:t>
      </w:r>
      <w:r w:rsidR="00477933" w:rsidRPr="00244E23">
        <w:rPr>
          <w:rFonts w:asciiTheme="minorHAnsi" w:hAnsiTheme="minorHAnsi" w:cstheme="minorHAnsi"/>
          <w:sz w:val="24"/>
          <w:szCs w:val="24"/>
          <w:lang w:val="es-MX"/>
        </w:rPr>
        <w:t>al</w:t>
      </w:r>
      <w:r w:rsidR="00477933" w:rsidRPr="00244E23">
        <w:rPr>
          <w:rFonts w:asciiTheme="minorHAnsi" w:hAnsiTheme="minorHAnsi" w:cstheme="minorHAnsi"/>
          <w:i/>
          <w:sz w:val="24"/>
          <w:szCs w:val="24"/>
          <w:lang w:val="es-MX"/>
        </w:rPr>
        <w:t xml:space="preserve"> </w:t>
      </w:r>
      <w:r w:rsidR="00580F8E" w:rsidRPr="00244E23">
        <w:rPr>
          <w:rFonts w:asciiTheme="minorHAnsi" w:hAnsiTheme="minorHAnsi" w:cstheme="minorHAnsi"/>
          <w:color w:val="000000"/>
          <w:sz w:val="24"/>
          <w:szCs w:val="24"/>
          <w:lang w:val="es-MX"/>
        </w:rPr>
        <w:t>Saldo Objetivo del Fondo de Reserva.</w:t>
      </w:r>
    </w:p>
    <w:p w14:paraId="1331B5C2" w14:textId="77777777" w:rsidR="008E0BB0" w:rsidRPr="00244E23" w:rsidRDefault="008E0BB0" w:rsidP="003247A2">
      <w:pPr>
        <w:jc w:val="both"/>
        <w:rPr>
          <w:rFonts w:asciiTheme="minorHAnsi" w:hAnsiTheme="minorHAnsi" w:cstheme="minorHAnsi"/>
          <w:color w:val="000000"/>
          <w:sz w:val="24"/>
          <w:szCs w:val="24"/>
          <w:lang w:val="es-MX"/>
        </w:rPr>
      </w:pPr>
    </w:p>
    <w:p w14:paraId="11AD33B0" w14:textId="3BD583B2" w:rsidR="008E0BB0" w:rsidRPr="00244E23" w:rsidRDefault="008E0BB0" w:rsidP="008E0BB0">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Este </w:t>
      </w:r>
      <w:r w:rsidR="000D3ED8">
        <w:rPr>
          <w:rFonts w:asciiTheme="minorHAnsi" w:hAnsiTheme="minorHAnsi" w:cstheme="minorHAnsi"/>
          <w:sz w:val="24"/>
          <w:szCs w:val="24"/>
          <w:lang w:val="es-MX"/>
        </w:rPr>
        <w:t>F</w:t>
      </w:r>
      <w:r w:rsidRPr="00244E23">
        <w:rPr>
          <w:rFonts w:asciiTheme="minorHAnsi" w:hAnsiTheme="minorHAnsi" w:cstheme="minorHAnsi"/>
          <w:sz w:val="24"/>
          <w:szCs w:val="24"/>
          <w:lang w:val="es-MX"/>
        </w:rPr>
        <w:t>ondo</w:t>
      </w:r>
      <w:r w:rsidR="000D3ED8">
        <w:rPr>
          <w:rFonts w:asciiTheme="minorHAnsi" w:hAnsiTheme="minorHAnsi" w:cstheme="minorHAnsi"/>
          <w:sz w:val="24"/>
          <w:szCs w:val="24"/>
          <w:lang w:val="es-MX"/>
        </w:rPr>
        <w:t xml:space="preserve"> de Reserva</w:t>
      </w:r>
      <w:r w:rsidRPr="00244E23">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bookmarkStart w:id="9" w:name="_Hlk23633437"/>
      <w:r w:rsidR="00CB0A07" w:rsidRPr="00244E23">
        <w:rPr>
          <w:rFonts w:asciiTheme="minorHAnsi" w:hAnsiTheme="minorHAnsi" w:cstheme="minorHAnsi"/>
          <w:sz w:val="24"/>
          <w:szCs w:val="24"/>
          <w:lang w:val="es-MX"/>
        </w:rPr>
        <w:t>Lo anterior, salvo en el caso de l</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s últim</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2D0674">
        <w:rPr>
          <w:rFonts w:asciiTheme="minorHAnsi" w:hAnsiTheme="minorHAnsi" w:cstheme="minorHAnsi"/>
          <w:sz w:val="24"/>
          <w:szCs w:val="24"/>
          <w:lang w:val="es-MX"/>
        </w:rPr>
        <w:t xml:space="preserve">e intereses </w:t>
      </w:r>
      <w:r w:rsidR="00CB0A07" w:rsidRPr="00244E23">
        <w:rPr>
          <w:rFonts w:asciiTheme="minorHAnsi" w:hAnsiTheme="minorHAnsi" w:cstheme="minorHAnsi"/>
          <w:sz w:val="24"/>
          <w:szCs w:val="24"/>
          <w:lang w:val="es-MX"/>
        </w:rPr>
        <w:t xml:space="preserve">del Crédito. </w:t>
      </w:r>
      <w:bookmarkEnd w:id="9"/>
    </w:p>
    <w:p w14:paraId="75A2B38F" w14:textId="77777777" w:rsidR="008E0BB0" w:rsidRPr="00244E23" w:rsidRDefault="008E0BB0" w:rsidP="008E0BB0">
      <w:pPr>
        <w:tabs>
          <w:tab w:val="left" w:pos="284"/>
          <w:tab w:val="decimal" w:pos="7513"/>
        </w:tabs>
        <w:jc w:val="both"/>
        <w:rPr>
          <w:rFonts w:asciiTheme="minorHAnsi" w:hAnsiTheme="minorHAnsi" w:cstheme="minorHAnsi"/>
          <w:sz w:val="24"/>
          <w:szCs w:val="24"/>
          <w:lang w:val="es-MX"/>
        </w:rPr>
      </w:pPr>
    </w:p>
    <w:p w14:paraId="7D83D900" w14:textId="12A7183E" w:rsidR="008E0BB0" w:rsidRPr="00244E23" w:rsidRDefault="008E0BB0" w:rsidP="008E0BB0">
      <w:pPr>
        <w:tabs>
          <w:tab w:val="left" w:pos="284"/>
          <w:tab w:val="decimal" w:pos="7513"/>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El Fondo de Reserva se constituirá </w:t>
      </w:r>
      <w:r w:rsidR="00CB0A07" w:rsidRPr="00244E23">
        <w:rPr>
          <w:rFonts w:asciiTheme="minorHAnsi" w:hAnsiTheme="minorHAnsi" w:cstheme="minorHAnsi"/>
          <w:sz w:val="24"/>
          <w:szCs w:val="24"/>
          <w:lang w:val="es-MX"/>
        </w:rPr>
        <w:t xml:space="preserve">parcial o totalmente </w:t>
      </w:r>
      <w:r w:rsidRPr="00244E23">
        <w:rPr>
          <w:rFonts w:asciiTheme="minorHAnsi" w:hAnsiTheme="minorHAnsi" w:cstheme="minorHAnsi"/>
          <w:sz w:val="24"/>
          <w:szCs w:val="24"/>
          <w:lang w:val="es-MX"/>
        </w:rPr>
        <w:t>con cargo a cada Disposición del Crédito y se reconstituirá con cargo al Porcentaje de FAFEF y, en su defecto, con cargo a recursos propios del Estado.</w:t>
      </w:r>
    </w:p>
    <w:p w14:paraId="058DD2D0" w14:textId="77777777" w:rsidR="00580F8E" w:rsidRPr="00244E23" w:rsidRDefault="00580F8E" w:rsidP="003247A2">
      <w:pPr>
        <w:jc w:val="both"/>
        <w:rPr>
          <w:rFonts w:asciiTheme="minorHAnsi" w:hAnsiTheme="minorHAnsi" w:cstheme="minorHAnsi"/>
          <w:sz w:val="24"/>
          <w:szCs w:val="24"/>
          <w:lang w:val="es-MX"/>
        </w:rPr>
      </w:pPr>
    </w:p>
    <w:p w14:paraId="4C04FE7E" w14:textId="092A0767" w:rsidR="00580F8E" w:rsidRPr="00244E23" w:rsidRDefault="002D0674" w:rsidP="003247A2">
      <w:pPr>
        <w:tabs>
          <w:tab w:val="left" w:pos="284"/>
          <w:tab w:val="decimal" w:pos="7513"/>
        </w:tabs>
        <w:jc w:val="both"/>
        <w:rPr>
          <w:rFonts w:asciiTheme="minorHAnsi" w:hAnsiTheme="minorHAnsi" w:cstheme="minorHAnsi"/>
          <w:color w:val="000000"/>
          <w:sz w:val="24"/>
          <w:szCs w:val="24"/>
          <w:lang w:val="es-MX"/>
        </w:rPr>
      </w:pPr>
      <w:bookmarkStart w:id="10" w:name="_Hlk23633525"/>
      <w:r>
        <w:rPr>
          <w:rFonts w:asciiTheme="minorHAnsi" w:hAnsiTheme="minorHAnsi" w:cstheme="minorHAnsi"/>
          <w:sz w:val="24"/>
          <w:szCs w:val="24"/>
          <w:lang w:val="es-MX"/>
        </w:rPr>
        <w:t xml:space="preserve">El </w:t>
      </w:r>
      <w:r w:rsidR="00EA083E" w:rsidRPr="00244E23">
        <w:rPr>
          <w:rFonts w:asciiTheme="minorHAnsi" w:hAnsiTheme="minorHAnsi" w:cstheme="minorHAnsi"/>
          <w:sz w:val="24"/>
          <w:szCs w:val="24"/>
          <w:lang w:val="es-MX"/>
        </w:rPr>
        <w:t xml:space="preserve">Saldo Objetivo del Fondo de Reserva </w:t>
      </w:r>
      <w:r w:rsidR="00580F8E" w:rsidRPr="00244E23">
        <w:rPr>
          <w:rFonts w:asciiTheme="minorHAnsi" w:hAnsiTheme="minorHAnsi" w:cstheme="minorHAnsi"/>
          <w:sz w:val="24"/>
          <w:szCs w:val="24"/>
          <w:lang w:val="es-MX"/>
        </w:rPr>
        <w:t xml:space="preserve">deberá reconstituirse en un plazo máximo de </w:t>
      </w:r>
      <w:r w:rsidR="00D11ABA" w:rsidRPr="00244E23">
        <w:rPr>
          <w:rFonts w:asciiTheme="minorHAnsi" w:hAnsiTheme="minorHAnsi" w:cstheme="minorHAnsi"/>
          <w:sz w:val="24"/>
          <w:szCs w:val="24"/>
          <w:lang w:val="es-MX"/>
        </w:rPr>
        <w:t>6</w:t>
      </w:r>
      <w:r w:rsidR="00522DF2" w:rsidRPr="00244E23">
        <w:rPr>
          <w:rFonts w:asciiTheme="minorHAnsi" w:hAnsiTheme="minorHAnsi" w:cstheme="minorHAnsi"/>
          <w:sz w:val="24"/>
          <w:szCs w:val="24"/>
          <w:lang w:val="es-MX"/>
        </w:rPr>
        <w:t xml:space="preserve">0 </w:t>
      </w:r>
      <w:r w:rsidR="00580F8E" w:rsidRPr="00244E23">
        <w:rPr>
          <w:rFonts w:asciiTheme="minorHAnsi" w:hAnsiTheme="minorHAnsi" w:cstheme="minorHAnsi"/>
          <w:sz w:val="24"/>
          <w:szCs w:val="24"/>
          <w:lang w:val="es-MX"/>
        </w:rPr>
        <w:t>(</w:t>
      </w:r>
      <w:r w:rsidR="00D11ABA" w:rsidRPr="00244E23">
        <w:rPr>
          <w:rFonts w:asciiTheme="minorHAnsi" w:hAnsiTheme="minorHAnsi" w:cstheme="minorHAnsi"/>
          <w:sz w:val="24"/>
          <w:szCs w:val="24"/>
          <w:lang w:val="es-MX"/>
        </w:rPr>
        <w:t>sesenta</w:t>
      </w:r>
      <w:r w:rsidR="00580F8E"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580F8E" w:rsidRPr="00244E23">
        <w:rPr>
          <w:rFonts w:asciiTheme="minorHAnsi" w:hAnsiTheme="minorHAnsi" w:cstheme="minorHAnsi"/>
          <w:sz w:val="24"/>
          <w:szCs w:val="24"/>
          <w:lang w:val="es-MX"/>
        </w:rPr>
        <w:t>ías</w:t>
      </w:r>
      <w:r w:rsidR="00EA083E" w:rsidRPr="00244E23">
        <w:rPr>
          <w:rFonts w:asciiTheme="minorHAnsi" w:hAnsiTheme="minorHAnsi" w:cstheme="minorHAnsi"/>
          <w:sz w:val="24"/>
          <w:szCs w:val="24"/>
          <w:lang w:val="es-MX"/>
        </w:rPr>
        <w:t>,</w:t>
      </w:r>
      <w:r w:rsidR="007E6B82" w:rsidRPr="00244E23">
        <w:rPr>
          <w:rFonts w:asciiTheme="minorHAnsi" w:hAnsiTheme="minorHAnsi" w:cstheme="minorHAnsi"/>
          <w:sz w:val="24"/>
          <w:szCs w:val="24"/>
          <w:lang w:val="es-MX"/>
        </w:rPr>
        <w:t xml:space="preserve"> </w:t>
      </w:r>
      <w:r w:rsidR="00580F8E" w:rsidRPr="00244E23">
        <w:rPr>
          <w:rFonts w:asciiTheme="minorHAnsi" w:hAnsiTheme="minorHAnsi" w:cstheme="minorHAnsi"/>
          <w:color w:val="000000"/>
          <w:sz w:val="24"/>
          <w:szCs w:val="24"/>
          <w:lang w:val="es-MX"/>
        </w:rPr>
        <w:t>contado</w:t>
      </w:r>
      <w:r w:rsidR="00880F63" w:rsidRPr="00244E23">
        <w:rPr>
          <w:rFonts w:asciiTheme="minorHAnsi" w:hAnsiTheme="minorHAnsi" w:cstheme="minorHAnsi"/>
          <w:color w:val="000000"/>
          <w:sz w:val="24"/>
          <w:szCs w:val="24"/>
          <w:lang w:val="es-MX"/>
        </w:rPr>
        <w:t>s</w:t>
      </w:r>
      <w:r w:rsidR="00580F8E" w:rsidRPr="00244E23">
        <w:rPr>
          <w:rFonts w:asciiTheme="minorHAnsi" w:hAnsiTheme="minorHAnsi" w:cstheme="minorHAnsi"/>
          <w:color w:val="000000"/>
          <w:sz w:val="24"/>
          <w:szCs w:val="24"/>
          <w:lang w:val="es-MX"/>
        </w:rPr>
        <w:t xml:space="preserve"> a partir de la fecha en que haya sido utilizado</w:t>
      </w:r>
      <w:r w:rsidR="00427DC0" w:rsidRPr="00244E23">
        <w:rPr>
          <w:rFonts w:asciiTheme="minorHAnsi" w:hAnsiTheme="minorHAnsi" w:cstheme="minorHAnsi"/>
          <w:color w:val="000000"/>
          <w:sz w:val="24"/>
          <w:szCs w:val="24"/>
          <w:lang w:val="es-MX"/>
        </w:rPr>
        <w:t>.</w:t>
      </w:r>
    </w:p>
    <w:bookmarkEnd w:id="10"/>
    <w:p w14:paraId="76A4085A" w14:textId="77777777" w:rsidR="00580F8E" w:rsidRPr="00244E23" w:rsidRDefault="00580F8E" w:rsidP="003247A2">
      <w:pPr>
        <w:rPr>
          <w:rFonts w:asciiTheme="minorHAnsi" w:hAnsiTheme="minorHAnsi" w:cstheme="minorHAnsi"/>
          <w:sz w:val="24"/>
          <w:szCs w:val="24"/>
          <w:lang w:val="es-MX"/>
        </w:rPr>
      </w:pPr>
    </w:p>
    <w:p w14:paraId="052328AF" w14:textId="7EFA0D48" w:rsidR="00DA460B"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r>
        <w:rPr>
          <w:rFonts w:asciiTheme="minorHAnsi" w:hAnsiTheme="minorHAnsi" w:cstheme="minorHAnsi"/>
          <w:color w:val="000000"/>
          <w:sz w:val="24"/>
          <w:szCs w:val="24"/>
          <w:lang w:val="es-MX"/>
        </w:rPr>
        <w:t>.</w:t>
      </w:r>
    </w:p>
    <w:p w14:paraId="59DC7831" w14:textId="77777777" w:rsidR="002D0674" w:rsidRPr="00244E23"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p>
    <w:p w14:paraId="453710B6" w14:textId="2225B8DD" w:rsidR="00814C2B" w:rsidRPr="00244E23" w:rsidRDefault="001A40E0" w:rsidP="00D32B31">
      <w:pPr>
        <w:tabs>
          <w:tab w:val="decimal" w:pos="7513"/>
        </w:tabs>
        <w:ind w:right="51"/>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Décima </w:t>
      </w:r>
      <w:r w:rsidRPr="00244E23">
        <w:rPr>
          <w:rFonts w:asciiTheme="minorHAnsi" w:hAnsiTheme="minorHAnsi" w:cstheme="minorHAnsi"/>
          <w:b/>
          <w:color w:val="000000"/>
          <w:sz w:val="24"/>
          <w:szCs w:val="24"/>
          <w:lang w:val="es-MX"/>
        </w:rPr>
        <w:t>Sexta</w:t>
      </w:r>
      <w:r w:rsidR="004F10B6" w:rsidRPr="00244E23">
        <w:rPr>
          <w:rFonts w:asciiTheme="minorHAnsi" w:hAnsiTheme="minorHAnsi" w:cstheme="minorHAnsi"/>
          <w:b/>
          <w:color w:val="000000"/>
          <w:sz w:val="24"/>
          <w:szCs w:val="24"/>
          <w:lang w:val="es-MX"/>
        </w:rPr>
        <w:t>.</w:t>
      </w:r>
      <w:r w:rsidR="00880F63" w:rsidRPr="00244E23">
        <w:rPr>
          <w:rFonts w:asciiTheme="minorHAnsi" w:hAnsiTheme="minorHAnsi" w:cstheme="minorHAnsi"/>
          <w:color w:val="000000"/>
          <w:sz w:val="24"/>
          <w:szCs w:val="24"/>
          <w:lang w:val="es-MX"/>
        </w:rPr>
        <w:t xml:space="preserve"> </w:t>
      </w:r>
      <w:r w:rsidR="003247A2" w:rsidRPr="00244E23">
        <w:rPr>
          <w:rFonts w:asciiTheme="minorHAnsi" w:hAnsiTheme="minorHAnsi" w:cstheme="minorHAnsi"/>
          <w:b/>
          <w:sz w:val="24"/>
          <w:szCs w:val="24"/>
          <w:u w:val="single"/>
          <w:lang w:val="es-MX"/>
        </w:rPr>
        <w:t>Fuente de Pago</w:t>
      </w:r>
      <w:r w:rsidR="00D93488" w:rsidRPr="00244E23">
        <w:rPr>
          <w:rFonts w:asciiTheme="minorHAnsi" w:hAnsiTheme="minorHAnsi" w:cstheme="minorHAnsi"/>
          <w:b/>
          <w:sz w:val="24"/>
          <w:szCs w:val="24"/>
          <w:lang w:val="es-MX"/>
        </w:rPr>
        <w:t>.</w:t>
      </w:r>
      <w:r w:rsidR="006311F7" w:rsidRPr="00244E23">
        <w:rPr>
          <w:rFonts w:asciiTheme="minorHAnsi" w:hAnsiTheme="minorHAnsi" w:cstheme="minorHAnsi"/>
          <w:bCs/>
          <w:sz w:val="24"/>
          <w:szCs w:val="24"/>
          <w:lang w:val="es-MX"/>
        </w:rPr>
        <w:t xml:space="preserve"> </w:t>
      </w:r>
      <w:r w:rsidR="007E6B82" w:rsidRPr="00244E23">
        <w:rPr>
          <w:rFonts w:asciiTheme="minorHAnsi" w:hAnsiTheme="minorHAnsi" w:cstheme="minorHAnsi"/>
          <w:bCs/>
          <w:sz w:val="24"/>
          <w:szCs w:val="24"/>
          <w:lang w:val="es-MX"/>
        </w:rPr>
        <w:t>El Estado afecta, c</w:t>
      </w:r>
      <w:r w:rsidR="004C5B93" w:rsidRPr="00244E23">
        <w:rPr>
          <w:rFonts w:asciiTheme="minorHAnsi" w:hAnsiTheme="minorHAnsi" w:cstheme="minorHAnsi"/>
          <w:sz w:val="24"/>
          <w:szCs w:val="24"/>
          <w:lang w:val="es-MX"/>
        </w:rPr>
        <w:t xml:space="preserve">omo </w:t>
      </w:r>
      <w:r w:rsidR="0037205E" w:rsidRPr="00244E23">
        <w:rPr>
          <w:rFonts w:asciiTheme="minorHAnsi" w:hAnsiTheme="minorHAnsi" w:cstheme="minorHAnsi"/>
          <w:sz w:val="24"/>
          <w:szCs w:val="24"/>
          <w:lang w:val="es-MX"/>
        </w:rPr>
        <w:t xml:space="preserve">fuente </w:t>
      </w:r>
      <w:r w:rsidR="004C5B93" w:rsidRPr="00244E23">
        <w:rPr>
          <w:rFonts w:asciiTheme="minorHAnsi" w:hAnsiTheme="minorHAnsi" w:cstheme="minorHAnsi"/>
          <w:sz w:val="24"/>
          <w:szCs w:val="24"/>
          <w:lang w:val="es-MX"/>
        </w:rPr>
        <w:t xml:space="preserve">de pago primaria del Crédito, </w:t>
      </w:r>
      <w:r w:rsidR="00D32B31" w:rsidRPr="00244E23">
        <w:rPr>
          <w:rFonts w:asciiTheme="minorHAnsi" w:hAnsiTheme="minorHAnsi" w:cstheme="minorHAnsi"/>
          <w:color w:val="000000"/>
          <w:sz w:val="24"/>
          <w:szCs w:val="24"/>
          <w:lang w:val="es-MX"/>
        </w:rPr>
        <w:t xml:space="preserve">de manera irrevocable </w:t>
      </w:r>
      <w:r w:rsidR="007E6B82" w:rsidRPr="00244E23">
        <w:rPr>
          <w:rFonts w:asciiTheme="minorHAnsi" w:hAnsiTheme="minorHAnsi" w:cstheme="minorHAnsi"/>
          <w:color w:val="000000"/>
          <w:sz w:val="24"/>
          <w:szCs w:val="24"/>
          <w:lang w:val="es-MX"/>
        </w:rPr>
        <w:t>al patrimonio d</w:t>
      </w:r>
      <w:r w:rsidR="00D32B31" w:rsidRPr="00244E23">
        <w:rPr>
          <w:rFonts w:asciiTheme="minorHAnsi" w:hAnsiTheme="minorHAnsi" w:cstheme="minorHAnsi"/>
          <w:color w:val="000000"/>
          <w:sz w:val="24"/>
          <w:szCs w:val="24"/>
          <w:lang w:val="es-MX"/>
        </w:rPr>
        <w:t>el Fideicomiso</w:t>
      </w:r>
      <w:r w:rsidR="006311F7" w:rsidRPr="00244E23">
        <w:rPr>
          <w:rFonts w:asciiTheme="minorHAnsi" w:hAnsiTheme="minorHAnsi" w:cstheme="minorHAnsi"/>
          <w:color w:val="000000"/>
          <w:sz w:val="24"/>
          <w:szCs w:val="24"/>
          <w:lang w:val="es-MX"/>
        </w:rPr>
        <w:t>,</w:t>
      </w:r>
      <w:r w:rsidR="00814C2B" w:rsidRPr="00244E23">
        <w:rPr>
          <w:rFonts w:asciiTheme="minorHAnsi" w:hAnsiTheme="minorHAnsi" w:cstheme="minorHAnsi"/>
          <w:color w:val="000000"/>
          <w:sz w:val="24"/>
          <w:szCs w:val="24"/>
          <w:lang w:val="es-MX"/>
        </w:rPr>
        <w:t xml:space="preserve"> </w:t>
      </w:r>
      <w:bookmarkStart w:id="11" w:name="_Hlk23633614"/>
      <w:r w:rsidR="00814C2B" w:rsidRPr="00244E23">
        <w:rPr>
          <w:rFonts w:asciiTheme="minorHAnsi" w:hAnsiTheme="minorHAnsi" w:cstheme="minorHAnsi"/>
          <w:color w:val="000000"/>
          <w:sz w:val="24"/>
          <w:szCs w:val="24"/>
          <w:lang w:val="es-MX"/>
        </w:rPr>
        <w:t xml:space="preserve">el derecho y los ingresos </w:t>
      </w:r>
      <w:r w:rsidR="002E2C11">
        <w:rPr>
          <w:rFonts w:asciiTheme="minorHAnsi" w:hAnsiTheme="minorHAnsi" w:cstheme="minorHAnsi"/>
          <w:color w:val="000000"/>
          <w:sz w:val="24"/>
          <w:szCs w:val="24"/>
          <w:lang w:val="es-MX"/>
        </w:rPr>
        <w:t xml:space="preserve">al </w:t>
      </w:r>
      <w:r w:rsidR="00864DFF" w:rsidRPr="00244E23">
        <w:rPr>
          <w:rFonts w:asciiTheme="minorHAnsi" w:hAnsiTheme="minorHAnsi" w:cstheme="minorHAnsi"/>
          <w:sz w:val="24"/>
          <w:szCs w:val="24"/>
          <w:lang w:val="es-MX"/>
        </w:rPr>
        <w:t>[•]</w:t>
      </w:r>
      <w:r w:rsidR="00D32B31" w:rsidRPr="00244E23">
        <w:rPr>
          <w:rFonts w:asciiTheme="minorHAnsi" w:hAnsiTheme="minorHAnsi" w:cstheme="minorHAnsi"/>
          <w:sz w:val="24"/>
          <w:szCs w:val="24"/>
          <w:lang w:val="es-MX"/>
        </w:rPr>
        <w:t>% (</w:t>
      </w:r>
      <w:r w:rsidR="00864DFF" w:rsidRPr="00244E23">
        <w:rPr>
          <w:rFonts w:asciiTheme="minorHAnsi" w:hAnsiTheme="minorHAnsi" w:cstheme="minorHAnsi"/>
          <w:sz w:val="24"/>
          <w:szCs w:val="24"/>
          <w:lang w:val="es-MX"/>
        </w:rPr>
        <w:t xml:space="preserve">[•] </w:t>
      </w:r>
      <w:r w:rsidR="00D32B31" w:rsidRPr="00244E23">
        <w:rPr>
          <w:rFonts w:asciiTheme="minorHAnsi" w:hAnsiTheme="minorHAnsi" w:cstheme="minorHAnsi"/>
          <w:sz w:val="24"/>
          <w:szCs w:val="24"/>
          <w:lang w:val="es-MX"/>
        </w:rPr>
        <w:t xml:space="preserve">por ciento) </w:t>
      </w:r>
      <w:bookmarkEnd w:id="11"/>
      <w:r w:rsidR="00D32B31" w:rsidRPr="00244E23">
        <w:rPr>
          <w:rFonts w:asciiTheme="minorHAnsi" w:hAnsiTheme="minorHAnsi" w:cstheme="minorHAnsi"/>
          <w:color w:val="000000"/>
          <w:sz w:val="24"/>
          <w:szCs w:val="24"/>
          <w:lang w:val="es-MX"/>
        </w:rPr>
        <w:t>de</w:t>
      </w:r>
      <w:r w:rsidR="00717538" w:rsidRPr="00244E23">
        <w:rPr>
          <w:rFonts w:asciiTheme="minorHAnsi" w:hAnsiTheme="minorHAnsi" w:cstheme="minorHAnsi"/>
          <w:color w:val="000000"/>
          <w:sz w:val="24"/>
          <w:szCs w:val="24"/>
          <w:lang w:val="es-MX"/>
        </w:rPr>
        <w:t>l FAFEF</w:t>
      </w:r>
      <w:r w:rsidR="007E6B82" w:rsidRPr="00244E23">
        <w:rPr>
          <w:rFonts w:asciiTheme="minorHAnsi" w:hAnsiTheme="minorHAnsi" w:cstheme="minorHAnsi"/>
          <w:color w:val="000000"/>
          <w:sz w:val="24"/>
          <w:szCs w:val="24"/>
          <w:lang w:val="es-MX"/>
        </w:rPr>
        <w:t xml:space="preserve"> (el “</w:t>
      </w:r>
      <w:r w:rsidR="007E6B82" w:rsidRPr="00244E23">
        <w:rPr>
          <w:rFonts w:asciiTheme="minorHAnsi" w:hAnsiTheme="minorHAnsi" w:cstheme="minorHAnsi"/>
          <w:i/>
          <w:iCs/>
          <w:color w:val="000000"/>
          <w:sz w:val="24"/>
          <w:szCs w:val="24"/>
          <w:u w:val="single"/>
          <w:lang w:val="es-MX"/>
        </w:rPr>
        <w:t>Porcentaje de FAFEF</w:t>
      </w:r>
      <w:r w:rsidR="007E6B82" w:rsidRPr="00244E23">
        <w:rPr>
          <w:rFonts w:asciiTheme="minorHAnsi" w:hAnsiTheme="minorHAnsi" w:cstheme="minorHAnsi"/>
          <w:color w:val="000000"/>
          <w:sz w:val="24"/>
          <w:szCs w:val="24"/>
          <w:lang w:val="es-MX"/>
        </w:rPr>
        <w:t>”)</w:t>
      </w:r>
      <w:r w:rsidR="00D32B31" w:rsidRPr="00244E23">
        <w:rPr>
          <w:rFonts w:asciiTheme="minorHAnsi" w:hAnsiTheme="minorHAnsi" w:cstheme="minorHAnsi"/>
          <w:color w:val="000000"/>
          <w:sz w:val="24"/>
          <w:szCs w:val="24"/>
          <w:lang w:val="es-MX"/>
        </w:rPr>
        <w:t xml:space="preserve">, en tanto existan obligaciones de pago derivadas del Crédito, </w:t>
      </w:r>
      <w:r w:rsidR="00D32B31" w:rsidRPr="00244E23">
        <w:rPr>
          <w:rFonts w:asciiTheme="minorHAnsi" w:hAnsiTheme="minorHAnsi" w:cstheme="minorHAnsi"/>
          <w:sz w:val="24"/>
          <w:szCs w:val="24"/>
          <w:lang w:val="es-MX"/>
        </w:rPr>
        <w:t>durante todo el tiempo que se mantenga la obligación a cargo del Estado con motivo de la suscripción y Disposición del Crédito.</w:t>
      </w:r>
      <w:r w:rsidR="00D32B31" w:rsidRPr="00244E23">
        <w:rPr>
          <w:rFonts w:asciiTheme="minorHAnsi" w:hAnsiTheme="minorHAnsi" w:cstheme="minorHAnsi"/>
          <w:color w:val="000000"/>
          <w:sz w:val="24"/>
          <w:szCs w:val="24"/>
          <w:lang w:val="es-MX"/>
        </w:rPr>
        <w:t xml:space="preserve"> </w:t>
      </w:r>
      <w:r w:rsidR="00ED14A2" w:rsidRPr="00244E23">
        <w:rPr>
          <w:rFonts w:asciiTheme="minorHAnsi" w:hAnsiTheme="minorHAnsi" w:cstheme="minorHAnsi"/>
          <w:color w:val="000000"/>
          <w:sz w:val="24"/>
          <w:szCs w:val="24"/>
          <w:lang w:val="es-MX"/>
        </w:rPr>
        <w:t>L</w:t>
      </w:r>
      <w:r w:rsidR="00ED14A2" w:rsidRPr="00244E23">
        <w:rPr>
          <w:rFonts w:asciiTheme="minorHAnsi" w:eastAsia="Arial" w:hAnsiTheme="minorHAnsi" w:cstheme="minorHAnsi"/>
          <w:bCs/>
          <w:sz w:val="24"/>
          <w:szCs w:val="24"/>
          <w:lang w:val="es-ES"/>
        </w:rPr>
        <w:t xml:space="preserve">a afectación del Porcentaje de FAFEF, </w:t>
      </w:r>
      <w:r w:rsidR="00814C2B" w:rsidRPr="00244E23">
        <w:rPr>
          <w:rFonts w:asciiTheme="minorHAnsi" w:eastAsia="Arial" w:hAnsiTheme="minorHAnsi" w:cstheme="minorHAnsi"/>
          <w:bCs/>
          <w:sz w:val="24"/>
          <w:szCs w:val="24"/>
          <w:lang w:val="es-ES"/>
        </w:rPr>
        <w:t>en términos del artículo 50 de la Ley de Coordinación Fiscal</w:t>
      </w:r>
      <w:r w:rsidR="00ED14A2" w:rsidRPr="00244E23">
        <w:rPr>
          <w:rFonts w:asciiTheme="minorHAnsi" w:eastAsia="Arial" w:hAnsiTheme="minorHAnsi" w:cstheme="minorHAnsi"/>
          <w:bCs/>
          <w:sz w:val="24"/>
          <w:szCs w:val="24"/>
          <w:lang w:val="es-ES"/>
        </w:rPr>
        <w:t xml:space="preserve">, </w:t>
      </w:r>
      <w:r w:rsidR="00814C2B" w:rsidRPr="00244E23">
        <w:rPr>
          <w:rFonts w:asciiTheme="minorHAnsi" w:eastAsia="Arial" w:hAnsiTheme="minorHAnsi" w:cstheme="minorHAnsi"/>
          <w:bCs/>
          <w:sz w:val="24"/>
          <w:szCs w:val="24"/>
          <w:lang w:val="es-ES"/>
        </w:rPr>
        <w:t xml:space="preserve">se podrá destinar en cada ejercicio fiscal, al servicio de las obligaciones contraídas, </w:t>
      </w:r>
      <w:r w:rsidR="00814C2B" w:rsidRPr="00244E23">
        <w:rPr>
          <w:rFonts w:asciiTheme="minorHAnsi" w:eastAsia="Arial" w:hAnsiTheme="minorHAnsi" w:cstheme="minorHAnsi"/>
          <w:bCs/>
          <w:sz w:val="24"/>
          <w:szCs w:val="24"/>
          <w:u w:val="single"/>
          <w:lang w:val="es-ES"/>
        </w:rPr>
        <w:t>la cantidad que resulte mayor</w:t>
      </w:r>
      <w:r w:rsidR="00814C2B" w:rsidRPr="00244E23">
        <w:rPr>
          <w:rFonts w:asciiTheme="minorHAnsi" w:eastAsia="Arial" w:hAnsiTheme="minorHAnsi" w:cstheme="minorHAnsi"/>
          <w:bCs/>
          <w:sz w:val="24"/>
          <w:szCs w:val="24"/>
          <w:lang w:val="es-ES"/>
        </w:rPr>
        <w:t xml:space="preserve"> entre aplicar el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xml:space="preserve"> por ciento) a los recursos del FAFEF que le corresponda al Estado en el ejercicio fiscal de que se trate, o </w:t>
      </w:r>
      <w:r w:rsidR="008948FB" w:rsidRPr="00244E23">
        <w:rPr>
          <w:rFonts w:asciiTheme="minorHAnsi" w:eastAsia="Arial" w:hAnsiTheme="minorHAnsi" w:cstheme="minorHAnsi"/>
          <w:bCs/>
          <w:sz w:val="24"/>
          <w:szCs w:val="24"/>
          <w:lang w:val="es-ES"/>
        </w:rPr>
        <w:t>la cantidad de $</w:t>
      </w:r>
      <w:r w:rsidR="008948FB" w:rsidRPr="00244E23">
        <w:rPr>
          <w:rFonts w:asciiTheme="minorHAnsi" w:hAnsiTheme="minorHAnsi" w:cstheme="minorHAnsi"/>
          <w:sz w:val="24"/>
          <w:szCs w:val="24"/>
          <w:lang w:val="es-MX"/>
        </w:rPr>
        <w:t xml:space="preserve">[•] </w:t>
      </w:r>
      <w:r w:rsidR="008948FB" w:rsidRPr="00244E23">
        <w:rPr>
          <w:rFonts w:asciiTheme="minorHAnsi" w:eastAsia="Arial" w:hAnsiTheme="minorHAnsi" w:cstheme="minorHAnsi"/>
          <w:bCs/>
          <w:sz w:val="24"/>
          <w:szCs w:val="24"/>
          <w:lang w:val="es-ES"/>
        </w:rPr>
        <w:t xml:space="preserve">([•]), equivalente el [•]% ([•]) </w:t>
      </w:r>
      <w:r w:rsidR="00814C2B" w:rsidRPr="00244E23">
        <w:rPr>
          <w:rFonts w:asciiTheme="minorHAnsi" w:eastAsia="Arial" w:hAnsiTheme="minorHAnsi" w:cstheme="minorHAnsi"/>
          <w:bCs/>
          <w:sz w:val="24"/>
          <w:szCs w:val="24"/>
          <w:lang w:val="es-ES"/>
        </w:rPr>
        <w:t xml:space="preserve">del FAFEF del año </w:t>
      </w:r>
      <w:r w:rsidR="008948FB" w:rsidRPr="00244E23">
        <w:rPr>
          <w:rFonts w:asciiTheme="minorHAnsi" w:eastAsia="Arial" w:hAnsiTheme="minorHAnsi" w:cstheme="minorHAnsi"/>
          <w:bCs/>
          <w:sz w:val="24"/>
          <w:szCs w:val="24"/>
          <w:lang w:val="es-ES"/>
        </w:rPr>
        <w:t>20</w:t>
      </w:r>
      <w:r w:rsidR="00892067" w:rsidRPr="00244E23">
        <w:rPr>
          <w:rFonts w:asciiTheme="minorHAnsi" w:eastAsia="Arial" w:hAnsiTheme="minorHAnsi" w:cstheme="minorHAnsi"/>
          <w:bCs/>
          <w:sz w:val="24"/>
          <w:szCs w:val="24"/>
          <w:lang w:val="es-ES"/>
        </w:rPr>
        <w:t>[•]</w:t>
      </w:r>
      <w:r w:rsidR="008948FB" w:rsidRPr="00244E23">
        <w:rPr>
          <w:rFonts w:asciiTheme="minorHAnsi" w:eastAsia="Arial" w:hAnsiTheme="minorHAnsi" w:cstheme="minorHAnsi"/>
          <w:bCs/>
          <w:sz w:val="24"/>
          <w:szCs w:val="24"/>
          <w:lang w:val="es-ES"/>
        </w:rPr>
        <w:t xml:space="preserve">, año de celebración </w:t>
      </w:r>
      <w:r w:rsidR="00814C2B" w:rsidRPr="00244E23">
        <w:rPr>
          <w:rFonts w:asciiTheme="minorHAnsi" w:eastAsia="Arial" w:hAnsiTheme="minorHAnsi" w:cstheme="minorHAnsi"/>
          <w:bCs/>
          <w:sz w:val="24"/>
          <w:szCs w:val="24"/>
          <w:lang w:val="es-ES"/>
        </w:rPr>
        <w:t>de</w:t>
      </w:r>
      <w:r w:rsidR="008948FB" w:rsidRPr="00244E23">
        <w:rPr>
          <w:rFonts w:asciiTheme="minorHAnsi" w:eastAsia="Arial" w:hAnsiTheme="minorHAnsi" w:cstheme="minorHAnsi"/>
          <w:bCs/>
          <w:sz w:val="24"/>
          <w:szCs w:val="24"/>
          <w:lang w:val="es-ES"/>
        </w:rPr>
        <w:t>l</w:t>
      </w:r>
      <w:r w:rsidR="00814C2B" w:rsidRPr="00244E23">
        <w:rPr>
          <w:rFonts w:asciiTheme="minorHAnsi" w:eastAsia="Arial" w:hAnsiTheme="minorHAnsi" w:cstheme="minorHAnsi"/>
          <w:bCs/>
          <w:sz w:val="24"/>
          <w:szCs w:val="24"/>
          <w:lang w:val="es-ES"/>
        </w:rPr>
        <w:t xml:space="preserve"> </w:t>
      </w:r>
      <w:r w:rsidR="008948FB" w:rsidRPr="00244E23">
        <w:rPr>
          <w:rFonts w:asciiTheme="minorHAnsi" w:eastAsia="Arial" w:hAnsiTheme="minorHAnsi" w:cstheme="minorHAnsi"/>
          <w:bCs/>
          <w:sz w:val="24"/>
          <w:szCs w:val="24"/>
          <w:lang w:val="es-ES"/>
        </w:rPr>
        <w:t>Contrato</w:t>
      </w:r>
      <w:r w:rsidR="00814C2B" w:rsidRPr="00244E23">
        <w:rPr>
          <w:rFonts w:asciiTheme="minorHAnsi" w:eastAsia="Arial" w:hAnsiTheme="minorHAnsi" w:cstheme="minorHAnsi"/>
          <w:bCs/>
          <w:sz w:val="24"/>
          <w:szCs w:val="24"/>
          <w:lang w:val="es-ES"/>
        </w:rPr>
        <w:t>.</w:t>
      </w:r>
    </w:p>
    <w:p w14:paraId="078B8216"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E0A44EF" w14:textId="7865FDAA" w:rsidR="00D32B31" w:rsidRPr="00244E23" w:rsidRDefault="002E2C11" w:rsidP="00D32B31">
      <w:pPr>
        <w:tabs>
          <w:tab w:val="left" w:pos="1910"/>
        </w:tab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lastRenderedPageBreak/>
        <w:t xml:space="preserve">El vehículo y mecanismo </w:t>
      </w:r>
      <w:r>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 En virtud de lo anterior, el Acreditante deberá inscribir el Crédito en el Registro del Fideicomiso de conformidad con el procedimiento de inscripción que en el mismo se establece para efectos de adquirir el carácter de Fideicomisario en Primer Lugar</w:t>
      </w:r>
      <w:r w:rsidR="00AF1324" w:rsidRPr="00244E23">
        <w:rPr>
          <w:rFonts w:asciiTheme="minorHAnsi" w:hAnsiTheme="minorHAnsi" w:cstheme="minorHAnsi"/>
          <w:color w:val="000000"/>
          <w:sz w:val="24"/>
          <w:szCs w:val="24"/>
          <w:lang w:val="es-MX"/>
        </w:rPr>
        <w:t>.</w:t>
      </w:r>
    </w:p>
    <w:p w14:paraId="3B034E7B"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8E68D5E" w14:textId="103126D6"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Para el caso que el </w:t>
      </w:r>
      <w:r w:rsidR="007E6B82" w:rsidRPr="00244E23">
        <w:rPr>
          <w:rFonts w:asciiTheme="minorHAnsi" w:hAnsiTheme="minorHAnsi" w:cstheme="minorHAnsi"/>
          <w:color w:val="000000"/>
          <w:sz w:val="24"/>
          <w:szCs w:val="24"/>
          <w:lang w:val="es-MX"/>
        </w:rPr>
        <w:t xml:space="preserve">Porcentaje de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244E23">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0FCA09F8" w14:textId="77777777" w:rsidR="00D32B31" w:rsidRPr="00244E23" w:rsidRDefault="00D32B31" w:rsidP="00D32B31">
      <w:pPr>
        <w:jc w:val="both"/>
        <w:rPr>
          <w:rFonts w:asciiTheme="minorHAnsi" w:hAnsiTheme="minorHAnsi" w:cstheme="minorHAnsi"/>
          <w:color w:val="000000"/>
          <w:sz w:val="24"/>
          <w:szCs w:val="24"/>
          <w:lang w:val="es-MX"/>
        </w:rPr>
      </w:pPr>
    </w:p>
    <w:p w14:paraId="54ED391F" w14:textId="19E3E29B"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El pago de las obligaciones contraídas por el Estado con el Acreditante mediante la suscripción del presente Contrato y que deban ser pagadas a través del Fiduciario del Fideicomiso, se efectuarán de conformidad con el procedimiento de pago que en el mismo se establece. El Estado se obliga a mantener vigente el Fideicomiso y la afectación del </w:t>
      </w:r>
      <w:r w:rsidR="007E6B82" w:rsidRPr="00244E23">
        <w:rPr>
          <w:rFonts w:asciiTheme="minorHAnsi" w:hAnsiTheme="minorHAnsi" w:cstheme="minorHAnsi"/>
          <w:color w:val="000000"/>
          <w:sz w:val="24"/>
          <w:szCs w:val="24"/>
          <w:lang w:val="es-MX"/>
        </w:rPr>
        <w:t xml:space="preserve">Porcentaje del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sz w:val="24"/>
          <w:szCs w:val="24"/>
          <w:lang w:val="es-MX"/>
        </w:rPr>
        <w:t xml:space="preserve">, </w:t>
      </w:r>
      <w:r w:rsidRPr="00244E23">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2BB545C9" w14:textId="77777777" w:rsidR="00D32B31" w:rsidRPr="00244E23" w:rsidRDefault="00D32B31" w:rsidP="00D32B31">
      <w:pPr>
        <w:tabs>
          <w:tab w:val="left" w:pos="2552"/>
          <w:tab w:val="decimal" w:pos="7513"/>
        </w:tabs>
        <w:jc w:val="both"/>
        <w:rPr>
          <w:rFonts w:asciiTheme="minorHAnsi" w:hAnsiTheme="minorHAnsi" w:cstheme="minorHAnsi"/>
          <w:b/>
          <w:sz w:val="24"/>
          <w:szCs w:val="24"/>
          <w:lang w:val="es-MX"/>
        </w:rPr>
      </w:pPr>
    </w:p>
    <w:p w14:paraId="6442FC98" w14:textId="16A09A05" w:rsidR="00AB6E41" w:rsidRPr="00244E23" w:rsidRDefault="00EC4FE0" w:rsidP="003247A2">
      <w:pPr>
        <w:tabs>
          <w:tab w:val="left" w:pos="2552"/>
          <w:tab w:val="decimal" w:pos="7513"/>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003C35" w:rsidRPr="00244E23">
        <w:rPr>
          <w:rFonts w:asciiTheme="minorHAnsi" w:hAnsiTheme="minorHAnsi" w:cstheme="minorHAnsi"/>
          <w:b/>
          <w:sz w:val="24"/>
          <w:szCs w:val="24"/>
          <w:lang w:val="es-MX"/>
        </w:rPr>
        <w:t>Séptima</w:t>
      </w:r>
      <w:r w:rsidR="00C66B05"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Informes</w:t>
      </w:r>
      <w:r w:rsidR="003247A2" w:rsidRPr="00244E23">
        <w:rPr>
          <w:rFonts w:asciiTheme="minorHAnsi" w:hAnsiTheme="minorHAnsi" w:cstheme="minorHAnsi"/>
          <w:b/>
          <w:sz w:val="24"/>
          <w:szCs w:val="24"/>
          <w:lang w:val="es-MX"/>
        </w:rPr>
        <w:t>.</w:t>
      </w:r>
      <w:r w:rsidR="00E7409B"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Sin perjuicio de lo estipulado en otras </w:t>
      </w:r>
      <w:r w:rsidR="0069118D"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láusulas del presente </w:t>
      </w:r>
      <w:r w:rsidR="00DE32B8"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ontrato, durante la vigencia del </w:t>
      </w:r>
      <w:r w:rsidRPr="00244E23">
        <w:rPr>
          <w:rFonts w:asciiTheme="minorHAnsi" w:hAnsiTheme="minorHAnsi" w:cstheme="minorHAnsi"/>
          <w:sz w:val="24"/>
          <w:szCs w:val="24"/>
          <w:lang w:val="es-MX"/>
        </w:rPr>
        <w:t>Crédito</w:t>
      </w:r>
      <w:r w:rsidR="00AB6E41" w:rsidRPr="00244E23">
        <w:rPr>
          <w:rFonts w:asciiTheme="minorHAnsi" w:hAnsiTheme="minorHAnsi" w:cstheme="minorHAnsi"/>
          <w:sz w:val="24"/>
          <w:szCs w:val="24"/>
          <w:lang w:val="es-MX"/>
        </w:rPr>
        <w:t>,</w:t>
      </w:r>
      <w:r w:rsidR="00AB6E41"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AB6E41" w:rsidRPr="00244E23">
        <w:rPr>
          <w:rFonts w:asciiTheme="minorHAnsi" w:hAnsiTheme="minorHAnsi" w:cstheme="minorHAnsi"/>
          <w:sz w:val="24"/>
          <w:szCs w:val="24"/>
          <w:lang w:val="es-MX"/>
        </w:rPr>
        <w:t>deberá rendir a</w:t>
      </w:r>
      <w:r w:rsidRPr="00244E23">
        <w:rPr>
          <w:rFonts w:asciiTheme="minorHAnsi" w:hAnsiTheme="minorHAnsi" w:cstheme="minorHAnsi"/>
          <w:sz w:val="24"/>
          <w:szCs w:val="24"/>
          <w:lang w:val="es-MX"/>
        </w:rPr>
        <w:t>l</w:t>
      </w:r>
      <w:r w:rsidR="00AB6E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Acreditante </w:t>
      </w:r>
      <w:r w:rsidR="00AB6E41" w:rsidRPr="00244E23">
        <w:rPr>
          <w:rFonts w:asciiTheme="minorHAnsi" w:hAnsiTheme="minorHAnsi" w:cstheme="minorHAnsi"/>
          <w:sz w:val="24"/>
          <w:szCs w:val="24"/>
          <w:lang w:val="es-MX"/>
        </w:rPr>
        <w:t>por escrito, cuando éste así lo solicite y en el plazo</w:t>
      </w:r>
      <w:r w:rsidR="007E1BF9" w:rsidRPr="00244E23">
        <w:rPr>
          <w:rFonts w:asciiTheme="minorHAnsi" w:hAnsiTheme="minorHAnsi" w:cstheme="minorHAnsi"/>
          <w:sz w:val="24"/>
          <w:szCs w:val="24"/>
          <w:lang w:val="es-MX"/>
        </w:rPr>
        <w:t xml:space="preserve"> razonable</w:t>
      </w:r>
      <w:r w:rsidR="00AB6E41" w:rsidRPr="00244E23">
        <w:rPr>
          <w:rFonts w:asciiTheme="minorHAnsi" w:hAnsiTheme="minorHAnsi" w:cstheme="minorHAnsi"/>
          <w:sz w:val="24"/>
          <w:szCs w:val="24"/>
          <w:lang w:val="es-MX"/>
        </w:rPr>
        <w:t xml:space="preserve"> que al efecto le señale,</w:t>
      </w:r>
      <w:r w:rsidR="00046FA3" w:rsidRPr="00244E23">
        <w:rPr>
          <w:rFonts w:asciiTheme="minorHAnsi" w:hAnsiTheme="minorHAnsi" w:cstheme="minorHAnsi"/>
          <w:sz w:val="24"/>
          <w:szCs w:val="24"/>
          <w:lang w:val="es-MX"/>
        </w:rPr>
        <w:t xml:space="preserv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w:t>
      </w:r>
      <w:r w:rsidR="00AB6E41" w:rsidRPr="00244E23">
        <w:rPr>
          <w:rFonts w:asciiTheme="minorHAnsi" w:hAnsiTheme="minorHAnsi" w:cstheme="minorHAnsi"/>
          <w:sz w:val="24"/>
          <w:szCs w:val="24"/>
          <w:lang w:val="es-MX"/>
        </w:rPr>
        <w:t xml:space="preserve"> informes sobre:</w:t>
      </w:r>
    </w:p>
    <w:p w14:paraId="78E1457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75337FF5" w14:textId="3AAACB08"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Su posición financiera</w:t>
      </w:r>
      <w:r w:rsidR="00D43D52" w:rsidRPr="00244E23">
        <w:rPr>
          <w:rFonts w:asciiTheme="minorHAnsi" w:hAnsiTheme="minorHAnsi" w:cstheme="minorHAnsi"/>
          <w:sz w:val="24"/>
          <w:szCs w:val="24"/>
          <w:lang w:val="es-MX"/>
        </w:rPr>
        <w:t>.</w:t>
      </w:r>
    </w:p>
    <w:p w14:paraId="53C0D902" w14:textId="77777777" w:rsidR="00086174" w:rsidRPr="00244E23" w:rsidRDefault="00086174" w:rsidP="001D1AFA">
      <w:pPr>
        <w:ind w:left="567" w:hanging="567"/>
        <w:jc w:val="both"/>
        <w:rPr>
          <w:rFonts w:asciiTheme="minorHAnsi" w:hAnsiTheme="minorHAnsi" w:cstheme="minorHAnsi"/>
          <w:sz w:val="24"/>
          <w:szCs w:val="24"/>
          <w:lang w:val="es-MX"/>
        </w:rPr>
      </w:pPr>
    </w:p>
    <w:p w14:paraId="2851F712" w14:textId="77777777"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Cualquier información que se encuentre relacionada con el </w:t>
      </w:r>
      <w:r w:rsidR="00EC4FE0" w:rsidRPr="00244E23">
        <w:rPr>
          <w:rFonts w:asciiTheme="minorHAnsi" w:hAnsiTheme="minorHAnsi" w:cstheme="minorHAnsi"/>
          <w:sz w:val="24"/>
          <w:szCs w:val="24"/>
          <w:lang w:val="es-MX"/>
        </w:rPr>
        <w:t>Crédito</w:t>
      </w:r>
      <w:r w:rsidRPr="00244E23">
        <w:rPr>
          <w:rFonts w:asciiTheme="minorHAnsi" w:hAnsiTheme="minorHAnsi" w:cstheme="minorHAnsi"/>
          <w:sz w:val="24"/>
          <w:szCs w:val="24"/>
          <w:lang w:val="es-MX"/>
        </w:rPr>
        <w:t>.</w:t>
      </w:r>
    </w:p>
    <w:p w14:paraId="6B80431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4C6A6CCF" w14:textId="69D8A0A1" w:rsidR="003247A2" w:rsidRPr="00244E23" w:rsidRDefault="00003C35" w:rsidP="003247A2">
      <w:pPr>
        <w:pStyle w:val="BodyTextIndent"/>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Octava</w:t>
      </w:r>
      <w:r w:rsidR="00E7409B" w:rsidRPr="00244E23">
        <w:rPr>
          <w:rFonts w:asciiTheme="minorHAnsi" w:hAnsiTheme="minorHAnsi" w:cstheme="minorHAnsi"/>
          <w:b/>
          <w:szCs w:val="24"/>
          <w:lang w:val="es-MX"/>
        </w:rPr>
        <w:t>.</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Cesión del Crédito</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szCs w:val="24"/>
          <w:lang w:val="es-MX"/>
        </w:rPr>
        <w:t xml:space="preserve">Este Contrato surtirá sus efectos una vez que haya sido suscrito por el Estado y 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El Estado no podrá ceder sus derechos y obligaciones conforme a este Contrato, ni intereses en el mismo, sin el consentimiento previo y por escrito del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w:t>
      </w:r>
    </w:p>
    <w:p w14:paraId="29DD11C0" w14:textId="77777777" w:rsidR="003247A2" w:rsidRPr="00244E23" w:rsidRDefault="003247A2" w:rsidP="003247A2">
      <w:pPr>
        <w:pStyle w:val="BodyTextIndent"/>
        <w:rPr>
          <w:rFonts w:asciiTheme="minorHAnsi" w:hAnsiTheme="minorHAnsi" w:cstheme="minorHAnsi"/>
          <w:szCs w:val="24"/>
          <w:lang w:val="es-MX"/>
        </w:rPr>
      </w:pPr>
    </w:p>
    <w:p w14:paraId="20FEB058" w14:textId="78410050" w:rsidR="003247A2" w:rsidRPr="00244E23" w:rsidRDefault="003247A2" w:rsidP="003247A2">
      <w:pPr>
        <w:pStyle w:val="BodyTextIndent"/>
        <w:tabs>
          <w:tab w:val="clear" w:pos="567"/>
        </w:tabs>
        <w:ind w:left="0" w:firstLine="0"/>
        <w:rPr>
          <w:rFonts w:asciiTheme="minorHAnsi" w:hAnsiTheme="minorHAnsi" w:cstheme="minorHAnsi"/>
          <w:b/>
          <w:szCs w:val="24"/>
          <w:lang w:val="es-MX"/>
        </w:rPr>
      </w:pPr>
      <w:r w:rsidRPr="00244E23">
        <w:rPr>
          <w:rFonts w:asciiTheme="minorHAnsi" w:hAnsiTheme="minorHAnsi" w:cstheme="minorHAnsi"/>
          <w:szCs w:val="24"/>
          <w:lang w:val="es-MX"/>
        </w:rPr>
        <w:t xml:space="preserve">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por su cuenta podrá ceder este Crédito únicamente mediante cesión ordinaria</w:t>
      </w:r>
      <w:bookmarkStart w:id="12" w:name="_Hlk23633898"/>
      <w:r w:rsidR="000F35C9">
        <w:rPr>
          <w:rFonts w:asciiTheme="minorHAnsi" w:hAnsiTheme="minorHAnsi" w:cstheme="minorHAnsi"/>
          <w:szCs w:val="24"/>
          <w:lang w:val="es-MX"/>
        </w:rPr>
        <w:t xml:space="preserve">, previo consentimiento por escrito del </w:t>
      </w:r>
      <w:bookmarkEnd w:id="12"/>
      <w:r w:rsidR="00D84C85">
        <w:rPr>
          <w:rFonts w:asciiTheme="minorHAnsi" w:hAnsiTheme="minorHAnsi" w:cstheme="minorHAnsi"/>
          <w:szCs w:val="24"/>
          <w:lang w:val="es-MX"/>
        </w:rPr>
        <w:t>Estado</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en el entendido que</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w:t>
      </w:r>
      <w:r w:rsidRPr="00244E23">
        <w:rPr>
          <w:rFonts w:asciiTheme="minorHAnsi" w:hAnsiTheme="minorHAnsi" w:cstheme="minorHAnsi"/>
          <w:szCs w:val="24"/>
          <w:lang w:val="es-MX"/>
        </w:rPr>
        <w:t xml:space="preserve"> 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no podrá ceder este Contrato a personas físicas o morales extranjeras o a gobiernos de otras naciones y sólo podrá ceder este Contrato de conformidad con las leyes aplicables</w:t>
      </w:r>
      <w:r w:rsidR="00E82751" w:rsidRPr="00244E23">
        <w:rPr>
          <w:rFonts w:asciiTheme="minorHAnsi" w:hAnsiTheme="minorHAnsi" w:cstheme="minorHAnsi"/>
          <w:szCs w:val="24"/>
          <w:lang w:val="es-MX"/>
        </w:rPr>
        <w:t>,</w:t>
      </w:r>
      <w:r w:rsidR="00D26E84"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w:t>
      </w:r>
      <w:proofErr w:type="spellStart"/>
      <w:r w:rsidRPr="00244E23">
        <w:rPr>
          <w:rFonts w:asciiTheme="minorHAnsi" w:hAnsiTheme="minorHAnsi" w:cstheme="minorHAnsi"/>
          <w:i/>
          <w:szCs w:val="24"/>
          <w:lang w:val="es-MX"/>
        </w:rPr>
        <w:t>ii</w:t>
      </w:r>
      <w:proofErr w:type="spellEnd"/>
      <w:r w:rsidRPr="00244E23">
        <w:rPr>
          <w:rFonts w:asciiTheme="minorHAnsi" w:hAnsiTheme="minorHAnsi" w:cstheme="minorHAnsi"/>
          <w:i/>
          <w:szCs w:val="24"/>
          <w:lang w:val="es-MX"/>
        </w:rPr>
        <w:t>)</w:t>
      </w:r>
      <w:r w:rsidRPr="00244E23">
        <w:rPr>
          <w:rFonts w:asciiTheme="minorHAnsi" w:hAnsiTheme="minorHAnsi" w:cstheme="minorHAnsi"/>
          <w:szCs w:val="24"/>
          <w:lang w:val="es-MX"/>
        </w:rPr>
        <w:t xml:space="preserve"> la cesión de derechos del Crédito deberá hacerse junto con la cesión de los derechos fideicomisarios que correspondan al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en el Fideicomiso</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w:t>
      </w:r>
      <w:proofErr w:type="spellStart"/>
      <w:r w:rsidRPr="00244E23">
        <w:rPr>
          <w:rFonts w:asciiTheme="minorHAnsi" w:hAnsiTheme="minorHAnsi" w:cstheme="minorHAnsi"/>
          <w:i/>
          <w:szCs w:val="24"/>
          <w:lang w:val="es-MX"/>
        </w:rPr>
        <w:t>iii</w:t>
      </w:r>
      <w:proofErr w:type="spellEnd"/>
      <w:r w:rsidRPr="00244E23">
        <w:rPr>
          <w:rFonts w:asciiTheme="minorHAnsi" w:hAnsiTheme="minorHAnsi" w:cstheme="minorHAnsi"/>
          <w:i/>
          <w:szCs w:val="24"/>
          <w:lang w:val="es-MX"/>
        </w:rPr>
        <w:t>)</w:t>
      </w:r>
      <w:r w:rsidRPr="00244E23">
        <w:rPr>
          <w:rFonts w:asciiTheme="minorHAnsi" w:hAnsiTheme="minorHAnsi" w:cstheme="minorHAnsi"/>
          <w:szCs w:val="24"/>
          <w:lang w:val="es-MX"/>
        </w:rPr>
        <w:t xml:space="preserve"> todos los gastos y costos relacionados con dicha cesión serán cubiertos por y a cargo del </w:t>
      </w:r>
      <w:r w:rsidR="00504601" w:rsidRPr="00244E23">
        <w:rPr>
          <w:rFonts w:asciiTheme="minorHAnsi" w:hAnsiTheme="minorHAnsi" w:cstheme="minorHAnsi"/>
          <w:szCs w:val="24"/>
          <w:lang w:val="es-MX"/>
        </w:rPr>
        <w:t>Acreditante</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y </w:t>
      </w:r>
      <w:r w:rsidRPr="00244E23">
        <w:rPr>
          <w:rFonts w:asciiTheme="minorHAnsi" w:hAnsiTheme="minorHAnsi" w:cstheme="minorHAnsi"/>
          <w:i/>
          <w:szCs w:val="24"/>
          <w:lang w:val="es-MX"/>
        </w:rPr>
        <w:t>(</w:t>
      </w:r>
      <w:proofErr w:type="spellStart"/>
      <w:r w:rsidRPr="00244E23">
        <w:rPr>
          <w:rFonts w:asciiTheme="minorHAnsi" w:hAnsiTheme="minorHAnsi" w:cstheme="minorHAnsi"/>
          <w:i/>
          <w:szCs w:val="24"/>
          <w:lang w:val="es-MX"/>
        </w:rPr>
        <w:t>iv</w:t>
      </w:r>
      <w:proofErr w:type="spellEnd"/>
      <w:r w:rsidRPr="00244E23">
        <w:rPr>
          <w:rFonts w:asciiTheme="minorHAnsi" w:hAnsiTheme="minorHAnsi" w:cstheme="minorHAnsi"/>
          <w:i/>
          <w:szCs w:val="24"/>
          <w:lang w:val="es-MX"/>
        </w:rPr>
        <w:t>)</w:t>
      </w:r>
      <w:r w:rsidRPr="00244E23">
        <w:rPr>
          <w:rFonts w:asciiTheme="minorHAnsi" w:hAnsiTheme="minorHAnsi" w:cstheme="minorHAnsi"/>
          <w:szCs w:val="24"/>
          <w:lang w:val="es-MX"/>
        </w:rPr>
        <w:t xml:space="preserve"> las cesiones respectivas no serán oponibles al Estado y al </w:t>
      </w:r>
      <w:r w:rsidR="009F2ED0" w:rsidRPr="00244E23">
        <w:rPr>
          <w:rFonts w:asciiTheme="minorHAnsi" w:hAnsiTheme="minorHAnsi" w:cstheme="minorHAnsi"/>
          <w:szCs w:val="24"/>
          <w:lang w:val="es-MX"/>
        </w:rPr>
        <w:t>Fiduciario</w:t>
      </w:r>
      <w:r w:rsidR="00F85DB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sino hasta después </w:t>
      </w:r>
      <w:r w:rsidRPr="00244E23">
        <w:rPr>
          <w:rFonts w:asciiTheme="minorHAnsi" w:hAnsiTheme="minorHAnsi" w:cstheme="minorHAnsi"/>
          <w:szCs w:val="24"/>
          <w:lang w:val="es-MX"/>
        </w:rPr>
        <w:lastRenderedPageBreak/>
        <w:t>de que les hayan sido notificadas en términos de lo que disponen los artículos 390 del Código de Comercio y/o 2036 del Código Civil Federal</w:t>
      </w:r>
      <w:r w:rsidR="00BA2C52" w:rsidRPr="00244E23">
        <w:rPr>
          <w:rFonts w:asciiTheme="minorHAnsi" w:hAnsiTheme="minorHAnsi" w:cstheme="minorHAnsi"/>
          <w:szCs w:val="24"/>
          <w:lang w:val="es-MX"/>
        </w:rPr>
        <w:t>.</w:t>
      </w:r>
    </w:p>
    <w:p w14:paraId="65BFDF48" w14:textId="77777777" w:rsidR="003247A2" w:rsidRPr="00244E23" w:rsidRDefault="003247A2" w:rsidP="003247A2">
      <w:pPr>
        <w:pStyle w:val="BodyTextIndent"/>
        <w:tabs>
          <w:tab w:val="clear" w:pos="567"/>
        </w:tabs>
        <w:ind w:left="0" w:firstLine="0"/>
        <w:rPr>
          <w:rFonts w:asciiTheme="minorHAnsi" w:hAnsiTheme="minorHAnsi" w:cstheme="minorHAnsi"/>
          <w:b/>
          <w:szCs w:val="24"/>
          <w:lang w:val="es-MX"/>
        </w:rPr>
      </w:pPr>
    </w:p>
    <w:p w14:paraId="0CE5B9A8" w14:textId="14249753" w:rsidR="00E7409B" w:rsidRPr="00244E23" w:rsidRDefault="00003C35" w:rsidP="003247A2">
      <w:pPr>
        <w:pStyle w:val="BodyTextIndent"/>
        <w:tabs>
          <w:tab w:val="clear" w:pos="567"/>
        </w:tabs>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Novena</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Domicilios</w:t>
      </w:r>
      <w:r w:rsidR="00E7409B" w:rsidRPr="00244E23">
        <w:rPr>
          <w:rFonts w:asciiTheme="minorHAnsi" w:hAnsiTheme="minorHAnsi" w:cstheme="minorHAnsi"/>
          <w:b/>
          <w:szCs w:val="24"/>
          <w:lang w:val="es-MX"/>
        </w:rPr>
        <w:t xml:space="preserve">. </w:t>
      </w:r>
      <w:r w:rsidR="00E7409B" w:rsidRPr="00244E23">
        <w:rPr>
          <w:rFonts w:asciiTheme="minorHAnsi" w:hAnsiTheme="minorHAnsi" w:cstheme="minorHAnsi"/>
          <w:szCs w:val="24"/>
          <w:lang w:val="es-MX"/>
        </w:rPr>
        <w:t xml:space="preserve">Las </w:t>
      </w:r>
      <w:r w:rsidR="00A058A4" w:rsidRPr="00244E23">
        <w:rPr>
          <w:rFonts w:asciiTheme="minorHAnsi" w:hAnsiTheme="minorHAnsi" w:cstheme="minorHAnsi"/>
          <w:szCs w:val="24"/>
          <w:lang w:val="es-MX"/>
        </w:rPr>
        <w:t>P</w:t>
      </w:r>
      <w:r w:rsidR="00E7409B" w:rsidRPr="00244E23">
        <w:rPr>
          <w:rFonts w:asciiTheme="minorHAnsi" w:hAnsiTheme="minorHAnsi" w:cstheme="minorHAnsi"/>
          <w:szCs w:val="24"/>
          <w:lang w:val="es-MX"/>
        </w:rPr>
        <w:t xml:space="preserve">artes señalan para oír y recibir toda clase de notificaciones y documentos relacionados con las obligaciones que derivan de la formalización del presente </w:t>
      </w:r>
      <w:r w:rsidR="00A34771" w:rsidRPr="00244E23">
        <w:rPr>
          <w:rFonts w:asciiTheme="minorHAnsi" w:hAnsiTheme="minorHAnsi" w:cstheme="minorHAnsi"/>
          <w:szCs w:val="24"/>
          <w:lang w:val="es-MX"/>
        </w:rPr>
        <w:t>C</w:t>
      </w:r>
      <w:r w:rsidR="00E7409B" w:rsidRPr="00244E23">
        <w:rPr>
          <w:rFonts w:asciiTheme="minorHAnsi" w:hAnsiTheme="minorHAnsi" w:cstheme="minorHAnsi"/>
          <w:szCs w:val="24"/>
          <w:lang w:val="es-MX"/>
        </w:rPr>
        <w:t>ontrato, los domicilios siguientes:</w:t>
      </w:r>
    </w:p>
    <w:p w14:paraId="4E099EBD" w14:textId="77777777" w:rsidR="00337D49" w:rsidRPr="00D3110E" w:rsidRDefault="00337D49" w:rsidP="00337D49">
      <w:pPr>
        <w:pStyle w:val="BodyTextIndent"/>
        <w:tabs>
          <w:tab w:val="clear" w:pos="567"/>
          <w:tab w:val="left" w:pos="708"/>
        </w:tabs>
        <w:ind w:left="0" w:firstLine="0"/>
        <w:rPr>
          <w:rFonts w:asciiTheme="minorHAnsi" w:hAnsiTheme="minorHAnsi" w:cstheme="minorHAnsi"/>
          <w:szCs w:val="24"/>
          <w:lang w:val="es-MX"/>
        </w:rPr>
      </w:pPr>
    </w:p>
    <w:p w14:paraId="621B8CCE" w14:textId="77777777" w:rsidR="00337D49" w:rsidRDefault="00337D49" w:rsidP="00BE0AE7">
      <w:pPr>
        <w:ind w:left="2127" w:hanging="2127"/>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Pr="00D3110E">
        <w:rPr>
          <w:rFonts w:asciiTheme="minorHAnsi" w:hAnsiTheme="minorHAnsi"/>
          <w:sz w:val="24"/>
          <w:szCs w:val="24"/>
        </w:rPr>
        <w:t>Domicilio [●]</w:t>
      </w:r>
    </w:p>
    <w:p w14:paraId="55F59400"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493BA3AF"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Correo electrónico [●]</w:t>
      </w:r>
    </w:p>
    <w:p w14:paraId="100348B1"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Teléfono [●]</w:t>
      </w:r>
    </w:p>
    <w:p w14:paraId="69087927" w14:textId="77777777" w:rsidR="00337D49" w:rsidRPr="00D3110E" w:rsidRDefault="00337D49" w:rsidP="00337D49">
      <w:pPr>
        <w:ind w:left="1418" w:hanging="3"/>
        <w:rPr>
          <w:rFonts w:asciiTheme="minorHAnsi" w:hAnsiTheme="minorHAnsi"/>
          <w:color w:val="000000"/>
          <w:sz w:val="24"/>
          <w:szCs w:val="24"/>
        </w:rPr>
      </w:pPr>
    </w:p>
    <w:p w14:paraId="051CB89E" w14:textId="77777777" w:rsidR="00337D49" w:rsidRDefault="00337D49" w:rsidP="00337D49">
      <w:pPr>
        <w:rPr>
          <w:rFonts w:asciiTheme="minorHAnsi" w:hAnsiTheme="minorHAnsi"/>
          <w:sz w:val="24"/>
          <w:szCs w:val="24"/>
        </w:rPr>
      </w:pPr>
      <w:r w:rsidRPr="00D3110E">
        <w:rPr>
          <w:rFonts w:asciiTheme="minorHAnsi" w:hAnsiTheme="minorHAnsi" w:cstheme="minorHAnsi"/>
          <w:sz w:val="24"/>
          <w:szCs w:val="24"/>
          <w:lang w:val="es-MX"/>
        </w:rPr>
        <w:t xml:space="preserve">El </w:t>
      </w:r>
      <w:r>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Pr="00D3110E">
        <w:rPr>
          <w:rFonts w:asciiTheme="minorHAnsi" w:hAnsiTheme="minorHAnsi" w:cstheme="minorHAnsi"/>
          <w:sz w:val="24"/>
          <w:szCs w:val="24"/>
          <w:lang w:val="es-MX"/>
        </w:rPr>
        <w:tab/>
      </w:r>
      <w:r w:rsidRPr="00D3110E">
        <w:rPr>
          <w:rFonts w:asciiTheme="minorHAnsi" w:hAnsiTheme="minorHAnsi"/>
          <w:sz w:val="24"/>
          <w:szCs w:val="24"/>
        </w:rPr>
        <w:t>Domicilio [●]</w:t>
      </w:r>
    </w:p>
    <w:p w14:paraId="39E34B02"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C15BC0"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Correo electrónico [●]</w:t>
      </w:r>
    </w:p>
    <w:p w14:paraId="17E9AE4B"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Teléfono [●]</w:t>
      </w:r>
    </w:p>
    <w:p w14:paraId="7AD0290B" w14:textId="77777777" w:rsidR="00337D49" w:rsidRPr="00337D49" w:rsidRDefault="00337D49" w:rsidP="00337D49">
      <w:pPr>
        <w:pStyle w:val="BodyTextIndent"/>
        <w:tabs>
          <w:tab w:val="clear" w:pos="567"/>
          <w:tab w:val="left" w:pos="708"/>
        </w:tabs>
        <w:ind w:left="0" w:firstLine="0"/>
        <w:rPr>
          <w:rFonts w:asciiTheme="minorHAnsi" w:hAnsiTheme="minorHAnsi" w:cstheme="minorHAnsi"/>
          <w:szCs w:val="24"/>
        </w:rPr>
      </w:pPr>
    </w:p>
    <w:p w14:paraId="18742B14" w14:textId="3F765856" w:rsidR="00E7409B" w:rsidRPr="00244E23" w:rsidRDefault="00E7409B"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Cualquier cambio de domicilio deberá ser notificado por escrito a la otra parte con 10 (</w:t>
      </w:r>
      <w:r w:rsidR="00AB6E41" w:rsidRPr="00244E23">
        <w:rPr>
          <w:rFonts w:asciiTheme="minorHAnsi" w:hAnsiTheme="minorHAnsi" w:cstheme="minorHAnsi"/>
          <w:sz w:val="24"/>
          <w:szCs w:val="24"/>
          <w:lang w:val="es-MX"/>
        </w:rPr>
        <w:t>diez</w:t>
      </w:r>
      <w:r w:rsidRPr="00244E23">
        <w:rPr>
          <w:rFonts w:asciiTheme="minorHAnsi" w:hAnsiTheme="minorHAnsi" w:cstheme="minorHAnsi"/>
          <w:sz w:val="24"/>
          <w:szCs w:val="24"/>
          <w:lang w:val="es-MX"/>
        </w:rPr>
        <w:t>)</w:t>
      </w:r>
      <w:r w:rsidRPr="00244E23">
        <w:rPr>
          <w:rFonts w:asciiTheme="minorHAnsi" w:hAnsiTheme="minorHAnsi" w:cstheme="minorHAnsi"/>
          <w:b/>
          <w:sz w:val="24"/>
          <w:szCs w:val="24"/>
          <w:lang w:val="es-MX"/>
        </w:rPr>
        <w:t xml:space="preserve"> </w:t>
      </w:r>
      <w:r w:rsidR="007E6B82" w:rsidRPr="00244E23">
        <w:rPr>
          <w:rFonts w:asciiTheme="minorHAnsi" w:hAnsiTheme="minorHAnsi" w:cstheme="minorHAnsi"/>
          <w:sz w:val="24"/>
          <w:szCs w:val="24"/>
          <w:lang w:val="es-MX"/>
        </w:rPr>
        <w:t xml:space="preserve">Días Hábiles </w:t>
      </w:r>
      <w:r w:rsidRPr="00244E23">
        <w:rPr>
          <w:rFonts w:asciiTheme="minorHAnsi" w:hAnsiTheme="minorHAnsi" w:cstheme="minorHAnsi"/>
          <w:sz w:val="24"/>
          <w:szCs w:val="24"/>
          <w:lang w:val="es-MX"/>
        </w:rPr>
        <w:t xml:space="preserve">de anticipación a la fecha en que deba surtir efectos la notificación, en caso contrario todas las comunicaciones se entenderán válidamente hechas en los domicilios que se precisan en la presente </w:t>
      </w:r>
      <w:r w:rsidR="00D84B59" w:rsidRPr="00244E23">
        <w:rPr>
          <w:rFonts w:asciiTheme="minorHAnsi" w:hAnsiTheme="minorHAnsi" w:cstheme="minorHAnsi"/>
          <w:sz w:val="24"/>
          <w:szCs w:val="24"/>
          <w:lang w:val="es-MX"/>
        </w:rPr>
        <w:t>C</w:t>
      </w:r>
      <w:r w:rsidR="006E59E0" w:rsidRPr="00244E23">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3BA56992" w14:textId="77777777" w:rsidR="00E7409B" w:rsidRPr="00244E23" w:rsidRDefault="00E7409B" w:rsidP="003247A2">
      <w:pPr>
        <w:jc w:val="both"/>
        <w:rPr>
          <w:rFonts w:asciiTheme="minorHAnsi" w:hAnsiTheme="minorHAnsi" w:cstheme="minorHAnsi"/>
          <w:sz w:val="24"/>
          <w:szCs w:val="24"/>
          <w:lang w:val="es-MX"/>
        </w:rPr>
      </w:pPr>
    </w:p>
    <w:p w14:paraId="3699F0BD" w14:textId="77777777" w:rsidR="00B07A9E" w:rsidRPr="009775A9" w:rsidRDefault="00003C35" w:rsidP="00B07A9E">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Vigésima</w:t>
      </w:r>
      <w:r w:rsidR="00F94D5C" w:rsidRPr="00244E23">
        <w:rPr>
          <w:rFonts w:asciiTheme="minorHAnsi" w:hAnsiTheme="minorHAnsi" w:cstheme="minorHAnsi"/>
          <w:b/>
          <w:sz w:val="24"/>
          <w:szCs w:val="24"/>
          <w:lang w:val="es-MX"/>
        </w:rPr>
        <w:t>.</w:t>
      </w:r>
      <w:r w:rsidR="006451BA" w:rsidRPr="00244E23">
        <w:rPr>
          <w:rFonts w:asciiTheme="minorHAnsi" w:hAnsiTheme="minorHAnsi" w:cstheme="minorHAnsi"/>
          <w:b/>
          <w:sz w:val="24"/>
          <w:szCs w:val="24"/>
          <w:lang w:val="es-MX"/>
        </w:rPr>
        <w:t xml:space="preserve"> </w:t>
      </w:r>
      <w:r w:rsidR="00D122ED" w:rsidRPr="00244E23">
        <w:rPr>
          <w:rFonts w:asciiTheme="minorHAnsi" w:hAnsiTheme="minorHAnsi" w:cstheme="minorHAnsi"/>
          <w:b/>
          <w:sz w:val="24"/>
          <w:szCs w:val="24"/>
          <w:u w:val="single"/>
          <w:lang w:val="es-MX"/>
        </w:rPr>
        <w:t>Estados d</w:t>
      </w:r>
      <w:r w:rsidR="003247A2" w:rsidRPr="00244E23">
        <w:rPr>
          <w:rFonts w:asciiTheme="minorHAnsi" w:hAnsiTheme="minorHAnsi" w:cstheme="minorHAnsi"/>
          <w:b/>
          <w:sz w:val="24"/>
          <w:szCs w:val="24"/>
          <w:u w:val="single"/>
          <w:lang w:val="es-MX"/>
        </w:rPr>
        <w:t>e Cuenta</w:t>
      </w:r>
      <w:r w:rsidR="006451BA" w:rsidRPr="00244E23">
        <w:rPr>
          <w:rFonts w:asciiTheme="minorHAnsi" w:hAnsiTheme="minorHAnsi" w:cstheme="minorHAnsi"/>
          <w:b/>
          <w:sz w:val="24"/>
          <w:szCs w:val="24"/>
          <w:lang w:val="es-MX"/>
        </w:rPr>
        <w:t>.</w:t>
      </w:r>
      <w:r w:rsidR="006451BA" w:rsidRPr="00244E23">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El Acreditante </w:t>
      </w:r>
      <w:r w:rsidR="00B07A9E">
        <w:rPr>
          <w:rFonts w:asciiTheme="minorHAnsi" w:hAnsiTheme="minorHAnsi" w:cstheme="minorHAnsi"/>
          <w:sz w:val="24"/>
          <w:szCs w:val="24"/>
          <w:lang w:val="es-MX"/>
        </w:rPr>
        <w:t xml:space="preserve">entregará al Estado o </w:t>
      </w:r>
      <w:r w:rsidR="00B07A9E" w:rsidRPr="009775A9">
        <w:rPr>
          <w:rFonts w:asciiTheme="minorHAnsi" w:hAnsiTheme="minorHAnsi" w:cstheme="minorHAnsi"/>
          <w:sz w:val="24"/>
          <w:szCs w:val="24"/>
          <w:lang w:val="es-MX"/>
        </w:rPr>
        <w:t xml:space="preserve">pondrá a </w:t>
      </w:r>
      <w:r w:rsidR="00B07A9E">
        <w:rPr>
          <w:rFonts w:asciiTheme="minorHAnsi" w:hAnsiTheme="minorHAnsi" w:cstheme="minorHAnsi"/>
          <w:sz w:val="24"/>
          <w:szCs w:val="24"/>
          <w:lang w:val="es-MX"/>
        </w:rPr>
        <w:t xml:space="preserve">su </w:t>
      </w:r>
      <w:r w:rsidR="00B07A9E" w:rsidRPr="009775A9">
        <w:rPr>
          <w:rFonts w:asciiTheme="minorHAnsi" w:hAnsiTheme="minorHAnsi" w:cstheme="minorHAnsi"/>
          <w:sz w:val="24"/>
          <w:szCs w:val="24"/>
          <w:lang w:val="es-MX"/>
        </w:rPr>
        <w:t>disposición el estado de cuenta</w:t>
      </w:r>
      <w:r w:rsidR="00B07A9E">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dentro de los primeros 10 (diez) Días Hábiles posteriores al inicio de cada Periodo de Pago. </w:t>
      </w:r>
    </w:p>
    <w:p w14:paraId="4AB55083" w14:textId="77777777" w:rsidR="00B07A9E" w:rsidRPr="009775A9" w:rsidRDefault="00B07A9E" w:rsidP="00B07A9E">
      <w:pPr>
        <w:jc w:val="both"/>
        <w:rPr>
          <w:rFonts w:asciiTheme="minorHAnsi" w:hAnsiTheme="minorHAnsi" w:cstheme="minorHAnsi"/>
          <w:sz w:val="24"/>
          <w:szCs w:val="24"/>
          <w:lang w:val="es-MX"/>
        </w:rPr>
      </w:pPr>
    </w:p>
    <w:p w14:paraId="08A9E4CB" w14:textId="28DE80DE" w:rsidR="00E5327C" w:rsidRPr="00244E23" w:rsidRDefault="00B07A9E" w:rsidP="00B07A9E">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p>
    <w:p w14:paraId="78BB0427" w14:textId="77777777" w:rsidR="002C73CF" w:rsidRPr="00244E23" w:rsidRDefault="002C73CF" w:rsidP="003247A2">
      <w:pPr>
        <w:jc w:val="both"/>
        <w:rPr>
          <w:rFonts w:asciiTheme="minorHAnsi" w:hAnsiTheme="minorHAnsi" w:cstheme="minorHAnsi"/>
          <w:sz w:val="24"/>
          <w:szCs w:val="24"/>
          <w:lang w:val="es-MX"/>
        </w:rPr>
      </w:pPr>
    </w:p>
    <w:p w14:paraId="399B4627" w14:textId="09655774" w:rsidR="003247A2" w:rsidRPr="00244E23" w:rsidRDefault="00003C35" w:rsidP="003247A2">
      <w:pPr>
        <w:jc w:val="both"/>
        <w:rPr>
          <w:rFonts w:asciiTheme="minorHAnsi" w:hAnsiTheme="minorHAnsi" w:cstheme="minorHAnsi"/>
          <w:snapToGrid w:val="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Primera</w:t>
      </w:r>
      <w:r w:rsidR="003247A2" w:rsidRPr="00244E23">
        <w:rPr>
          <w:rFonts w:asciiTheme="minorHAnsi" w:hAnsiTheme="minorHAnsi" w:cstheme="minorHAnsi"/>
          <w:b/>
          <w:sz w:val="24"/>
          <w:szCs w:val="24"/>
          <w:lang w:val="es-MX"/>
        </w:rPr>
        <w:t xml:space="preserve">. </w:t>
      </w:r>
      <w:r w:rsidR="00F37316" w:rsidRPr="00244E23">
        <w:rPr>
          <w:rFonts w:asciiTheme="minorHAnsi" w:hAnsiTheme="minorHAnsi" w:cstheme="minorHAnsi"/>
          <w:b/>
          <w:sz w:val="24"/>
          <w:szCs w:val="24"/>
          <w:u w:val="single"/>
          <w:lang w:val="es-MX"/>
        </w:rPr>
        <w:t>Sociedades d</w:t>
      </w:r>
      <w:r w:rsidR="003247A2" w:rsidRPr="00244E23">
        <w:rPr>
          <w:rFonts w:asciiTheme="minorHAnsi" w:hAnsiTheme="minorHAnsi" w:cstheme="minorHAnsi"/>
          <w:b/>
          <w:sz w:val="24"/>
          <w:szCs w:val="24"/>
          <w:u w:val="single"/>
          <w:lang w:val="es-MX"/>
        </w:rPr>
        <w:t>e Información Crediticia</w:t>
      </w:r>
      <w:r w:rsidR="003D758A" w:rsidRPr="00244E23">
        <w:rPr>
          <w:rFonts w:asciiTheme="minorHAnsi" w:hAnsiTheme="minorHAnsi" w:cstheme="minorHAnsi"/>
          <w:b/>
          <w:sz w:val="24"/>
          <w:szCs w:val="24"/>
          <w:lang w:val="es-MX"/>
        </w:rPr>
        <w:t>.</w:t>
      </w:r>
      <w:r w:rsidR="003D758A" w:rsidRPr="00244E23">
        <w:rPr>
          <w:rFonts w:asciiTheme="minorHAnsi" w:hAnsiTheme="minorHAnsi" w:cstheme="minorHAnsi"/>
          <w:sz w:val="24"/>
          <w:szCs w:val="24"/>
          <w:lang w:val="es-MX"/>
        </w:rPr>
        <w:t xml:space="preserve"> </w:t>
      </w:r>
      <w:r w:rsidR="003247A2" w:rsidRPr="00244E23">
        <w:rPr>
          <w:rFonts w:asciiTheme="minorHAnsi" w:hAnsiTheme="minorHAnsi" w:cstheme="minorHAnsi"/>
          <w:sz w:val="24"/>
          <w:szCs w:val="24"/>
          <w:lang w:val="es-MX"/>
        </w:rPr>
        <w:t xml:space="preserve">El Estado </w:t>
      </w:r>
      <w:r w:rsidR="003247A2" w:rsidRPr="00244E23">
        <w:rPr>
          <w:rFonts w:asciiTheme="minorHAnsi" w:hAnsiTheme="minorHAnsi" w:cstheme="minorHAnsi"/>
          <w:snapToGrid w:val="0"/>
          <w:sz w:val="24"/>
          <w:szCs w:val="24"/>
          <w:lang w:val="es-MX"/>
        </w:rPr>
        <w:t xml:space="preserve">ratifica la autorización al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para que solicite a la o las sociedades de información crediticia nacionales o extranjeras que considere necesarias, toda la información relativa a su historial crediticio. De igual manera</w:t>
      </w:r>
      <w:r w:rsidR="00682845" w:rsidRPr="00244E23">
        <w:rPr>
          <w:rFonts w:asciiTheme="minorHAnsi" w:hAnsiTheme="minorHAnsi" w:cstheme="minorHAnsi"/>
          <w:snapToGrid w:val="0"/>
          <w:sz w:val="24"/>
          <w:szCs w:val="24"/>
          <w:lang w:val="es-MX"/>
        </w:rPr>
        <w:t>,</w:t>
      </w:r>
      <w:r w:rsidR="003247A2" w:rsidRPr="00244E23">
        <w:rPr>
          <w:rFonts w:asciiTheme="minorHAnsi" w:hAnsiTheme="minorHAnsi" w:cstheme="minorHAnsi"/>
          <w:snapToGrid w:val="0"/>
          <w:sz w:val="24"/>
          <w:szCs w:val="24"/>
          <w:lang w:val="es-MX"/>
        </w:rPr>
        <w:t xml:space="preserve"> el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xml:space="preserve"> qued</w:t>
      </w:r>
      <w:r w:rsidR="00342724" w:rsidRPr="00244E23">
        <w:rPr>
          <w:rFonts w:asciiTheme="minorHAnsi" w:hAnsiTheme="minorHAnsi" w:cstheme="minorHAnsi"/>
          <w:snapToGrid w:val="0"/>
          <w:sz w:val="24"/>
          <w:szCs w:val="24"/>
          <w:lang w:val="es-MX"/>
        </w:rPr>
        <w:t>a</w:t>
      </w:r>
      <w:r w:rsidR="003247A2" w:rsidRPr="00244E23">
        <w:rPr>
          <w:rFonts w:asciiTheme="minorHAnsi" w:hAnsiTheme="minorHAnsi" w:cstheme="minorHAnsi"/>
          <w:snapToGrid w:val="0"/>
          <w:sz w:val="24"/>
          <w:szCs w:val="24"/>
          <w:lang w:val="es-MX"/>
        </w:rPr>
        <w:t xml:space="preserve"> autorizado para realizar revisiones periódicas y proporcionar información sobre el historial crediticio a </w:t>
      </w:r>
      <w:r w:rsidR="00342724" w:rsidRPr="00244E23">
        <w:rPr>
          <w:rFonts w:asciiTheme="minorHAnsi" w:hAnsiTheme="minorHAnsi" w:cstheme="minorHAnsi"/>
          <w:snapToGrid w:val="0"/>
          <w:sz w:val="24"/>
          <w:szCs w:val="24"/>
          <w:lang w:val="es-MX"/>
        </w:rPr>
        <w:t>las</w:t>
      </w:r>
      <w:r w:rsidR="003247A2" w:rsidRPr="00244E23">
        <w:rPr>
          <w:rFonts w:asciiTheme="minorHAnsi" w:hAnsiTheme="minorHAnsi" w:cstheme="minorHAnsi"/>
          <w:snapToGrid w:val="0"/>
          <w:sz w:val="24"/>
          <w:szCs w:val="24"/>
          <w:lang w:val="es-MX"/>
        </w:rPr>
        <w:t xml:space="preserve"> sociedades que considere necesarias, en términos de la Ley para Regular las Sociedades de Información Crediticia. </w:t>
      </w:r>
    </w:p>
    <w:p w14:paraId="14DF14EC" w14:textId="77777777" w:rsidR="003247A2" w:rsidRPr="00244E23" w:rsidRDefault="003247A2" w:rsidP="003247A2">
      <w:pPr>
        <w:jc w:val="both"/>
        <w:rPr>
          <w:rFonts w:asciiTheme="minorHAnsi" w:hAnsiTheme="minorHAnsi" w:cstheme="minorHAnsi"/>
          <w:snapToGrid w:val="0"/>
          <w:sz w:val="24"/>
          <w:szCs w:val="24"/>
          <w:lang w:val="es-MX"/>
        </w:rPr>
      </w:pPr>
    </w:p>
    <w:p w14:paraId="4D32518A" w14:textId="2ADC2C26" w:rsidR="003247A2" w:rsidRPr="00244E23" w:rsidRDefault="003247A2" w:rsidP="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w:t>
      </w:r>
      <w:r w:rsidR="00504601" w:rsidRPr="00244E23">
        <w:rPr>
          <w:rFonts w:asciiTheme="minorHAnsi" w:hAnsiTheme="minorHAnsi" w:cstheme="minorHAnsi"/>
          <w:snapToGrid w:val="0"/>
          <w:sz w:val="24"/>
          <w:szCs w:val="24"/>
          <w:lang w:val="es-MX"/>
        </w:rPr>
        <w:t>Acreditante</w:t>
      </w:r>
      <w:r w:rsidR="00EC2BB8">
        <w:rPr>
          <w:rFonts w:asciiTheme="minorHAnsi" w:hAnsiTheme="minorHAnsi" w:cstheme="minorHAnsi"/>
          <w:snapToGrid w:val="0"/>
          <w:sz w:val="24"/>
          <w:szCs w:val="24"/>
          <w:lang w:val="es-MX"/>
        </w:rPr>
        <w:t xml:space="preserve">, derivada del presente Contrato. </w:t>
      </w:r>
    </w:p>
    <w:p w14:paraId="1E6EF0A1" w14:textId="77777777" w:rsidR="003247A2" w:rsidRPr="00244E23" w:rsidRDefault="003247A2" w:rsidP="003247A2">
      <w:pPr>
        <w:jc w:val="both"/>
        <w:rPr>
          <w:rFonts w:asciiTheme="minorHAnsi" w:hAnsiTheme="minorHAnsi" w:cstheme="minorHAnsi"/>
          <w:snapToGrid w:val="0"/>
          <w:sz w:val="24"/>
          <w:szCs w:val="24"/>
          <w:lang w:val="es-MX"/>
        </w:rPr>
      </w:pPr>
    </w:p>
    <w:p w14:paraId="21120DA2" w14:textId="069618EE" w:rsidR="001F28D5" w:rsidRPr="00244E23" w:rsidRDefault="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lastRenderedPageBreak/>
        <w:t xml:space="preserve">De igual forma se autoriza y faculta al </w:t>
      </w:r>
      <w:r w:rsidR="00504601" w:rsidRPr="00244E23">
        <w:rPr>
          <w:rFonts w:asciiTheme="minorHAnsi" w:hAnsiTheme="minorHAnsi" w:cstheme="minorHAnsi"/>
          <w:snapToGrid w:val="0"/>
          <w:sz w:val="24"/>
          <w:szCs w:val="24"/>
          <w:lang w:val="es-MX"/>
        </w:rPr>
        <w:t>Acreditante</w:t>
      </w:r>
      <w:r w:rsidRPr="00244E23">
        <w:rPr>
          <w:rFonts w:asciiTheme="minorHAnsi" w:hAnsiTheme="minorHAnsi" w:cstheme="minorHAnsi"/>
          <w:snapToGrid w:val="0"/>
          <w:sz w:val="24"/>
          <w:szCs w:val="24"/>
          <w:lang w:val="es-MX"/>
        </w:rPr>
        <w:t xml:space="preserve">, de conformidad con las disposiciones legales aplicables, en </w:t>
      </w:r>
      <w:r w:rsidR="007E6B82" w:rsidRPr="00244E23">
        <w:rPr>
          <w:rFonts w:asciiTheme="minorHAnsi" w:hAnsiTheme="minorHAnsi" w:cstheme="minorHAnsi"/>
          <w:snapToGrid w:val="0"/>
          <w:sz w:val="24"/>
          <w:szCs w:val="24"/>
          <w:lang w:val="es-MX"/>
        </w:rPr>
        <w:t xml:space="preserve">el </w:t>
      </w:r>
      <w:r w:rsidRPr="00244E23">
        <w:rPr>
          <w:rFonts w:asciiTheme="minorHAnsi" w:hAnsiTheme="minorHAnsi" w:cstheme="minorHAnsi"/>
          <w:snapToGrid w:val="0"/>
          <w:sz w:val="24"/>
          <w:szCs w:val="24"/>
          <w:lang w:val="es-MX"/>
        </w:rPr>
        <w:t>caso que cualquier Autoridad lo solicite, mediante resolución judicial y/o administrativa, a proporcionar y a entregar la información que le sea requerida.</w:t>
      </w:r>
    </w:p>
    <w:p w14:paraId="4CA1BBB8" w14:textId="77777777" w:rsidR="003247A2" w:rsidRPr="00244E23" w:rsidRDefault="003247A2">
      <w:pPr>
        <w:jc w:val="both"/>
        <w:rPr>
          <w:rFonts w:asciiTheme="minorHAnsi" w:hAnsiTheme="minorHAnsi" w:cstheme="minorHAnsi"/>
          <w:snapToGrid w:val="0"/>
          <w:sz w:val="24"/>
          <w:szCs w:val="24"/>
          <w:lang w:val="es-MX"/>
        </w:rPr>
      </w:pPr>
    </w:p>
    <w:p w14:paraId="73AB60B3" w14:textId="0FD8A694" w:rsidR="00CF7044" w:rsidRPr="00244E23" w:rsidRDefault="003247A2">
      <w:pPr>
        <w:pStyle w:val="BodyText"/>
        <w:rPr>
          <w:rFonts w:asciiTheme="minorHAnsi" w:hAnsiTheme="minorHAnsi" w:cstheme="minorHAnsi"/>
          <w:b/>
          <w:sz w:val="24"/>
          <w:szCs w:val="24"/>
          <w:lang w:val="es-MX"/>
        </w:rPr>
      </w:pPr>
      <w:r w:rsidRPr="00244E23">
        <w:rPr>
          <w:rFonts w:asciiTheme="minorHAnsi" w:hAnsiTheme="minorHAnsi" w:cstheme="minorHAnsi"/>
          <w:snapToGrid w:val="0"/>
          <w:sz w:val="24"/>
          <w:szCs w:val="24"/>
          <w:lang w:val="es-MX"/>
        </w:rPr>
        <w:t>El</w:t>
      </w:r>
      <w:r w:rsidRPr="00244E23">
        <w:rPr>
          <w:rFonts w:asciiTheme="minorHAnsi" w:hAnsiTheme="minorHAnsi" w:cstheme="minorHAnsi"/>
          <w:sz w:val="24"/>
          <w:szCs w:val="24"/>
          <w:lang w:val="es-MX"/>
        </w:rPr>
        <w:t xml:space="preserve"> Estado </w:t>
      </w:r>
      <w:r w:rsidRPr="00244E23">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r w:rsidR="00CF3952" w:rsidRPr="00244E23">
        <w:rPr>
          <w:rFonts w:asciiTheme="minorHAnsi" w:hAnsiTheme="minorHAnsi" w:cstheme="minorHAnsi"/>
          <w:snapToGrid w:val="0"/>
          <w:sz w:val="24"/>
          <w:szCs w:val="24"/>
          <w:lang w:val="es-MX"/>
        </w:rPr>
        <w:t>.</w:t>
      </w:r>
    </w:p>
    <w:p w14:paraId="10A9B196" w14:textId="77777777" w:rsidR="00CF7044" w:rsidRPr="00244E23" w:rsidRDefault="00CF7044" w:rsidP="003247A2">
      <w:pPr>
        <w:jc w:val="both"/>
        <w:rPr>
          <w:rFonts w:asciiTheme="minorHAnsi" w:hAnsiTheme="minorHAnsi" w:cstheme="minorHAnsi"/>
          <w:b/>
          <w:sz w:val="24"/>
          <w:szCs w:val="24"/>
          <w:lang w:val="es-MX"/>
        </w:rPr>
      </w:pPr>
    </w:p>
    <w:p w14:paraId="39EEAF79" w14:textId="6A1EB079" w:rsidR="00323EA4" w:rsidRDefault="00003C35" w:rsidP="00B07A9E">
      <w:pPr>
        <w:jc w:val="both"/>
        <w:rPr>
          <w:rFonts w:asciiTheme="minorHAnsi" w:hAnsiTheme="minorHAnsi"/>
          <w:sz w:val="24"/>
          <w:szCs w:val="24"/>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Segunda</w:t>
      </w:r>
      <w:r w:rsidR="003247A2" w:rsidRPr="00244E23">
        <w:rPr>
          <w:rFonts w:asciiTheme="minorHAnsi" w:hAnsiTheme="minorHAnsi" w:cstheme="minorHAnsi"/>
          <w:b/>
          <w:color w:val="000000"/>
          <w:sz w:val="24"/>
          <w:szCs w:val="24"/>
          <w:lang w:val="es-MX"/>
        </w:rPr>
        <w:t>.</w:t>
      </w:r>
      <w:r w:rsidR="005C4F90" w:rsidRPr="00244E23">
        <w:rPr>
          <w:rFonts w:asciiTheme="minorHAnsi" w:hAnsiTheme="minorHAnsi" w:cstheme="minorHAnsi"/>
          <w:b/>
          <w:color w:val="000000"/>
          <w:sz w:val="24"/>
          <w:szCs w:val="24"/>
          <w:lang w:val="es-MX"/>
        </w:rPr>
        <w:t xml:space="preserve"> </w:t>
      </w:r>
      <w:r w:rsidR="00B07A9E" w:rsidRPr="00C54467">
        <w:rPr>
          <w:rFonts w:asciiTheme="minorHAnsi" w:hAnsiTheme="minorHAnsi"/>
          <w:b/>
          <w:sz w:val="24"/>
          <w:szCs w:val="24"/>
          <w:u w:val="single"/>
        </w:rPr>
        <w:t>Renuncia a la Restricción y Denuncia</w:t>
      </w:r>
      <w:r w:rsidR="00B07A9E" w:rsidRPr="00C54467">
        <w:rPr>
          <w:rFonts w:asciiTheme="minorHAnsi" w:hAnsiTheme="minorHAnsi"/>
          <w:b/>
          <w:sz w:val="24"/>
          <w:szCs w:val="24"/>
        </w:rPr>
        <w:t xml:space="preserve">. </w:t>
      </w:r>
      <w:r w:rsidR="00B07A9E"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B07A9E">
        <w:rPr>
          <w:rFonts w:asciiTheme="minorHAnsi" w:hAnsiTheme="minorHAnsi"/>
          <w:sz w:val="24"/>
          <w:szCs w:val="24"/>
        </w:rPr>
        <w:t>Cuarta</w:t>
      </w:r>
      <w:r w:rsidR="00B07A9E" w:rsidRPr="00C54467">
        <w:rPr>
          <w:rFonts w:asciiTheme="minorHAnsi" w:hAnsiTheme="minorHAnsi"/>
          <w:sz w:val="24"/>
          <w:szCs w:val="24"/>
        </w:rPr>
        <w:t xml:space="preserve"> del presente Contrato.</w:t>
      </w:r>
    </w:p>
    <w:p w14:paraId="3664F730" w14:textId="77777777" w:rsidR="00B73BC8" w:rsidRPr="00244E23" w:rsidRDefault="00B73BC8" w:rsidP="00B07A9E">
      <w:pPr>
        <w:jc w:val="both"/>
        <w:rPr>
          <w:rFonts w:asciiTheme="minorHAnsi" w:hAnsiTheme="minorHAnsi" w:cstheme="minorHAnsi"/>
          <w:b/>
          <w:sz w:val="24"/>
          <w:szCs w:val="24"/>
          <w:lang w:val="es-MX"/>
        </w:rPr>
      </w:pPr>
    </w:p>
    <w:p w14:paraId="6C838963" w14:textId="7A3C267C" w:rsidR="005C4F90" w:rsidRPr="00244E23" w:rsidRDefault="00003C35" w:rsidP="00323EA4">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Tercera</w:t>
      </w:r>
      <w:r w:rsidR="002B5AF8" w:rsidRPr="00244E23">
        <w:rPr>
          <w:rFonts w:asciiTheme="minorHAnsi" w:hAnsiTheme="minorHAnsi" w:cstheme="minorHAnsi"/>
          <w:b/>
          <w:color w:val="000000"/>
          <w:sz w:val="24"/>
          <w:szCs w:val="24"/>
          <w:lang w:val="es-MX"/>
        </w:rPr>
        <w:t xml:space="preserve">. </w:t>
      </w:r>
      <w:r w:rsidR="00F37316" w:rsidRPr="00244E23">
        <w:rPr>
          <w:rFonts w:asciiTheme="minorHAnsi" w:hAnsiTheme="minorHAnsi" w:cstheme="minorHAnsi"/>
          <w:b/>
          <w:color w:val="000000"/>
          <w:sz w:val="24"/>
          <w:szCs w:val="24"/>
          <w:u w:val="single"/>
          <w:lang w:val="es-MX"/>
        </w:rPr>
        <w:t>Modificaciones a</w:t>
      </w:r>
      <w:r w:rsidR="003247A2" w:rsidRPr="00244E23">
        <w:rPr>
          <w:rFonts w:asciiTheme="minorHAnsi" w:hAnsiTheme="minorHAnsi" w:cstheme="minorHAnsi"/>
          <w:b/>
          <w:color w:val="000000"/>
          <w:sz w:val="24"/>
          <w:szCs w:val="24"/>
          <w:u w:val="single"/>
          <w:lang w:val="es-MX"/>
        </w:rPr>
        <w:t>l Contrato</w:t>
      </w:r>
      <w:r w:rsidR="005C4F90" w:rsidRPr="00244E23">
        <w:rPr>
          <w:rFonts w:asciiTheme="minorHAnsi" w:hAnsiTheme="minorHAnsi" w:cstheme="minorHAnsi"/>
          <w:b/>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0F35C9" w:rsidRPr="009775A9">
        <w:rPr>
          <w:rFonts w:asciiTheme="minorHAnsi" w:hAnsiTheme="minorHAnsi" w:cstheme="minorHAnsi"/>
          <w:sz w:val="24"/>
          <w:szCs w:val="24"/>
        </w:rPr>
        <w:t xml:space="preserve">Este Contrato podrá ser modificado, previo cumplimiento de los requisitos normativos aplicables en términos de la legislación aplicable, mediante </w:t>
      </w:r>
      <w:r w:rsidR="00BE0AE7">
        <w:rPr>
          <w:rFonts w:asciiTheme="minorHAnsi" w:hAnsiTheme="minorHAnsi" w:cstheme="minorHAnsi"/>
          <w:sz w:val="24"/>
          <w:szCs w:val="24"/>
        </w:rPr>
        <w:t xml:space="preserve">convenio </w:t>
      </w:r>
      <w:r w:rsidR="000F35C9" w:rsidRPr="009775A9">
        <w:rPr>
          <w:rFonts w:asciiTheme="minorHAnsi" w:hAnsiTheme="minorHAnsi" w:cstheme="minorHAnsi"/>
          <w:sz w:val="24"/>
          <w:szCs w:val="24"/>
        </w:rPr>
        <w:t>por escrito celebrado entre el Estado y el Acreditante</w:t>
      </w:r>
      <w:r w:rsidR="000F35C9">
        <w:rPr>
          <w:rFonts w:asciiTheme="minorHAnsi" w:hAnsiTheme="minorHAnsi" w:cstheme="minorHAnsi"/>
          <w:sz w:val="24"/>
          <w:szCs w:val="24"/>
        </w:rPr>
        <w:t xml:space="preserve">. </w:t>
      </w:r>
    </w:p>
    <w:p w14:paraId="0D3A88D0" w14:textId="77777777" w:rsidR="00203851" w:rsidRPr="00244E23" w:rsidRDefault="00203851" w:rsidP="003247A2">
      <w:pPr>
        <w:jc w:val="both"/>
        <w:rPr>
          <w:rFonts w:asciiTheme="minorHAnsi" w:hAnsiTheme="minorHAnsi" w:cstheme="minorHAnsi"/>
          <w:b/>
          <w:color w:val="000000"/>
          <w:sz w:val="24"/>
          <w:szCs w:val="24"/>
          <w:lang w:val="es-MX"/>
        </w:rPr>
      </w:pPr>
    </w:p>
    <w:p w14:paraId="199F5221" w14:textId="77777777" w:rsidR="00C506C6" w:rsidRPr="00244E23" w:rsidRDefault="00003C35" w:rsidP="003247A2">
      <w:pPr>
        <w:jc w:val="both"/>
        <w:rPr>
          <w:rFonts w:asciiTheme="minorHAnsi" w:hAnsiTheme="minorHAnsi" w:cstheme="minorHAnsi"/>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Cuarta</w:t>
      </w:r>
      <w:r w:rsidR="003247A2" w:rsidRPr="00244E23">
        <w:rPr>
          <w:rFonts w:asciiTheme="minorHAnsi" w:hAnsiTheme="minorHAnsi" w:cstheme="minorHAnsi"/>
          <w:b/>
          <w:color w:val="000000"/>
          <w:sz w:val="24"/>
          <w:szCs w:val="24"/>
          <w:lang w:val="es-MX"/>
        </w:rPr>
        <w:t>.</w:t>
      </w:r>
      <w:r w:rsidR="00C506C6"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bCs/>
          <w:sz w:val="24"/>
          <w:szCs w:val="24"/>
          <w:u w:val="single"/>
          <w:lang w:val="es-MX"/>
        </w:rPr>
        <w:t>Título Ejecutivo</w:t>
      </w:r>
      <w:r w:rsidR="00C506C6" w:rsidRPr="00244E23">
        <w:rPr>
          <w:rFonts w:asciiTheme="minorHAnsi" w:hAnsiTheme="minorHAnsi" w:cstheme="minorHAnsi"/>
          <w:b/>
          <w:bCs/>
          <w:sz w:val="24"/>
          <w:szCs w:val="24"/>
          <w:lang w:val="es-MX"/>
        </w:rPr>
        <w:t xml:space="preserve">. </w:t>
      </w:r>
      <w:r w:rsidR="00C506C6" w:rsidRPr="00244E23">
        <w:rPr>
          <w:rFonts w:asciiTheme="minorHAnsi" w:hAnsiTheme="minorHAnsi" w:cstheme="minorHAnsi"/>
          <w:color w:val="000000"/>
          <w:sz w:val="24"/>
          <w:szCs w:val="24"/>
          <w:lang w:val="es-MX"/>
        </w:rPr>
        <w:t>Las Partes convienen que</w:t>
      </w:r>
      <w:r w:rsidR="00C506C6" w:rsidRPr="00244E23">
        <w:rPr>
          <w:rFonts w:asciiTheme="minorHAnsi" w:hAnsiTheme="minorHAnsi" w:cstheme="minorHAnsi"/>
          <w:sz w:val="24"/>
          <w:szCs w:val="24"/>
          <w:lang w:val="es-MX"/>
        </w:rPr>
        <w:t xml:space="preserve"> este Contrato, junto con el estado de cuenta certificado por contador facultado de </w:t>
      </w:r>
      <w:r w:rsidRPr="00244E23">
        <w:rPr>
          <w:rFonts w:asciiTheme="minorHAnsi" w:hAnsiTheme="minorHAnsi" w:cstheme="minorHAnsi"/>
          <w:sz w:val="24"/>
          <w:szCs w:val="24"/>
          <w:lang w:val="es-MX"/>
        </w:rPr>
        <w:t>Acreditante</w:t>
      </w:r>
      <w:r w:rsidR="00C506C6" w:rsidRPr="00244E23">
        <w:rPr>
          <w:rFonts w:asciiTheme="minorHAnsi" w:hAnsiTheme="minorHAnsi" w:cstheme="minorHAnsi"/>
          <w:sz w:val="24"/>
          <w:szCs w:val="24"/>
          <w:lang w:val="es-MX"/>
        </w:rPr>
        <w:t xml:space="preserve">, constituirán título ejecutivo, sin necesidad del reconocimiento de firma o de cualquier otro requisito </w:t>
      </w:r>
      <w:r w:rsidR="00C506C6" w:rsidRPr="00244E23">
        <w:rPr>
          <w:rFonts w:asciiTheme="minorHAnsi" w:hAnsiTheme="minorHAnsi" w:cstheme="minorHAnsi"/>
          <w:color w:val="000000"/>
          <w:sz w:val="24"/>
          <w:szCs w:val="24"/>
          <w:lang w:val="es-MX"/>
        </w:rPr>
        <w:t xml:space="preserve">y harán prueba plena, en términos de lo que dispone </w:t>
      </w:r>
      <w:r w:rsidR="00C506C6" w:rsidRPr="00244E23">
        <w:rPr>
          <w:rFonts w:asciiTheme="minorHAnsi" w:hAnsiTheme="minorHAnsi" w:cstheme="minorHAnsi"/>
          <w:sz w:val="24"/>
          <w:szCs w:val="24"/>
          <w:lang w:val="es-MX"/>
        </w:rPr>
        <w:t xml:space="preserve">el artículo 68 de la Ley de Instituciones de Crédito, </w:t>
      </w:r>
      <w:r w:rsidR="00C506C6" w:rsidRPr="00244E23">
        <w:rPr>
          <w:rFonts w:asciiTheme="minorHAnsi" w:hAnsiTheme="minorHAnsi" w:cstheme="minorHAnsi"/>
          <w:color w:val="000000"/>
          <w:sz w:val="24"/>
          <w:szCs w:val="24"/>
          <w:lang w:val="es-MX"/>
        </w:rPr>
        <w:t>para fijar los saldos resultantes a cargo d</w:t>
      </w:r>
      <w:r w:rsidR="00C506C6" w:rsidRPr="00244E23">
        <w:rPr>
          <w:rFonts w:asciiTheme="minorHAnsi" w:hAnsiTheme="minorHAnsi" w:cstheme="minorHAnsi"/>
          <w:bCs/>
          <w:color w:val="000000"/>
          <w:sz w:val="24"/>
          <w:szCs w:val="24"/>
          <w:lang w:val="es-MX"/>
        </w:rPr>
        <w:t xml:space="preserve">el </w:t>
      </w:r>
      <w:r w:rsidRPr="00244E23">
        <w:rPr>
          <w:rFonts w:asciiTheme="minorHAnsi" w:hAnsiTheme="minorHAnsi" w:cstheme="minorHAnsi"/>
          <w:bCs/>
          <w:color w:val="000000"/>
          <w:sz w:val="24"/>
          <w:szCs w:val="24"/>
          <w:lang w:val="es-MX"/>
        </w:rPr>
        <w:t>Estado</w:t>
      </w:r>
      <w:r w:rsidR="00C506C6" w:rsidRPr="00244E23">
        <w:rPr>
          <w:rFonts w:asciiTheme="minorHAnsi" w:hAnsiTheme="minorHAnsi" w:cstheme="minorHAnsi"/>
          <w:sz w:val="24"/>
          <w:szCs w:val="24"/>
          <w:lang w:val="es-MX"/>
        </w:rPr>
        <w:t>.</w:t>
      </w:r>
    </w:p>
    <w:p w14:paraId="101E892B" w14:textId="77777777" w:rsidR="00C506C6" w:rsidRPr="00244E23" w:rsidRDefault="00C506C6" w:rsidP="003247A2">
      <w:pPr>
        <w:jc w:val="both"/>
        <w:rPr>
          <w:rFonts w:asciiTheme="minorHAnsi" w:hAnsiTheme="minorHAnsi" w:cstheme="minorHAnsi"/>
          <w:b/>
          <w:color w:val="000000"/>
          <w:sz w:val="24"/>
          <w:szCs w:val="24"/>
          <w:lang w:val="es-MX"/>
        </w:rPr>
      </w:pPr>
    </w:p>
    <w:p w14:paraId="7E80ED8A" w14:textId="14FD8342" w:rsidR="005C4F90" w:rsidRPr="00244E2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Vigésima</w:t>
      </w:r>
      <w:r w:rsidR="003247A2"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Quinta</w:t>
      </w:r>
      <w:r w:rsidR="005C4F90" w:rsidRPr="00244E23">
        <w:rPr>
          <w:rFonts w:asciiTheme="minorHAnsi" w:hAnsiTheme="minorHAnsi" w:cstheme="minorHAnsi"/>
          <w:b/>
          <w:color w:val="000000"/>
          <w:sz w:val="24"/>
          <w:szCs w:val="24"/>
          <w:lang w:val="es-MX"/>
        </w:rPr>
        <w:t xml:space="preserve">. </w:t>
      </w:r>
      <w:r w:rsidR="00A81478" w:rsidRPr="00244E23">
        <w:rPr>
          <w:rFonts w:asciiTheme="minorHAnsi" w:hAnsiTheme="minorHAnsi" w:cstheme="minorHAnsi"/>
          <w:b/>
          <w:color w:val="000000"/>
          <w:sz w:val="24"/>
          <w:szCs w:val="24"/>
          <w:u w:val="single"/>
          <w:lang w:val="es-MX"/>
        </w:rPr>
        <w:t>Denominación de l</w:t>
      </w:r>
      <w:r w:rsidR="003247A2" w:rsidRPr="00244E23">
        <w:rPr>
          <w:rFonts w:asciiTheme="minorHAnsi" w:hAnsiTheme="minorHAnsi" w:cstheme="minorHAnsi"/>
          <w:b/>
          <w:color w:val="000000"/>
          <w:sz w:val="24"/>
          <w:szCs w:val="24"/>
          <w:u w:val="single"/>
          <w:lang w:val="es-MX"/>
        </w:rPr>
        <w:t>as Cláusulas</w:t>
      </w:r>
      <w:r w:rsidR="00E82751" w:rsidRPr="00244E23">
        <w:rPr>
          <w:rFonts w:asciiTheme="minorHAnsi" w:hAnsiTheme="minorHAnsi" w:cstheme="minorHAnsi"/>
          <w:color w:val="000000"/>
          <w:sz w:val="24"/>
          <w:szCs w:val="24"/>
          <w:lang w:val="es-MX"/>
        </w:rPr>
        <w:t>. Las P</w:t>
      </w:r>
      <w:r w:rsidR="005C4F90" w:rsidRPr="00244E23">
        <w:rPr>
          <w:rFonts w:asciiTheme="minorHAnsi" w:hAnsiTheme="minorHAnsi" w:cstheme="minorHAnsi"/>
          <w:color w:val="000000"/>
          <w:sz w:val="24"/>
          <w:szCs w:val="24"/>
          <w:lang w:val="es-MX"/>
        </w:rPr>
        <w:t xml:space="preserve">artes están de acuerdo en que las denominaciones utilizadas en las </w:t>
      </w:r>
      <w:r w:rsidR="003C4890" w:rsidRPr="00244E23">
        <w:rPr>
          <w:rFonts w:asciiTheme="minorHAnsi" w:hAnsiTheme="minorHAnsi" w:cstheme="minorHAnsi"/>
          <w:color w:val="000000"/>
          <w:sz w:val="24"/>
          <w:szCs w:val="24"/>
          <w:lang w:val="es-MX"/>
        </w:rPr>
        <w:t xml:space="preserve">Cláusulas </w:t>
      </w:r>
      <w:r w:rsidR="005C4F90" w:rsidRPr="00244E23">
        <w:rPr>
          <w:rFonts w:asciiTheme="minorHAnsi" w:hAnsiTheme="minorHAnsi" w:cstheme="minorHAnsi"/>
          <w:color w:val="000000"/>
          <w:sz w:val="24"/>
          <w:szCs w:val="24"/>
          <w:lang w:val="es-MX"/>
        </w:rPr>
        <w:t xml:space="preserve">del presente </w:t>
      </w:r>
      <w:r w:rsidR="001B644E" w:rsidRPr="00244E23">
        <w:rPr>
          <w:rFonts w:asciiTheme="minorHAnsi" w:hAnsiTheme="minorHAnsi" w:cstheme="minorHAnsi"/>
          <w:color w:val="000000"/>
          <w:sz w:val="24"/>
          <w:szCs w:val="24"/>
          <w:lang w:val="es-MX"/>
        </w:rPr>
        <w:t>C</w:t>
      </w:r>
      <w:r w:rsidR="005C4F90" w:rsidRPr="00244E23">
        <w:rPr>
          <w:rFonts w:asciiTheme="minorHAnsi" w:hAnsiTheme="minorHAnsi" w:cstheme="minorHAnsi"/>
          <w:color w:val="000000"/>
          <w:sz w:val="24"/>
          <w:szCs w:val="24"/>
          <w:lang w:val="es-MX"/>
        </w:rPr>
        <w:t xml:space="preserve">ontrato son únicamente para efectos de referencia, </w:t>
      </w:r>
      <w:r w:rsidR="00C07FD1" w:rsidRPr="00244E23">
        <w:rPr>
          <w:rFonts w:asciiTheme="minorHAnsi" w:hAnsiTheme="minorHAnsi" w:cstheme="minorHAnsi"/>
          <w:color w:val="000000"/>
          <w:sz w:val="24"/>
          <w:szCs w:val="24"/>
          <w:lang w:val="es-MX"/>
        </w:rPr>
        <w:t>en tal virtud</w:t>
      </w:r>
      <w:r w:rsidR="00644BA0"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no limitan de manera alguna el contenido y alcance de </w:t>
      </w:r>
      <w:proofErr w:type="gramStart"/>
      <w:r w:rsidR="005C4F90" w:rsidRPr="00244E23">
        <w:rPr>
          <w:rFonts w:asciiTheme="minorHAnsi" w:hAnsiTheme="minorHAnsi" w:cstheme="minorHAnsi"/>
          <w:color w:val="000000"/>
          <w:sz w:val="24"/>
          <w:szCs w:val="24"/>
          <w:lang w:val="es-MX"/>
        </w:rPr>
        <w:t>las mismas</w:t>
      </w:r>
      <w:proofErr w:type="gramEnd"/>
      <w:r w:rsidR="005C4F90" w:rsidRPr="00244E23">
        <w:rPr>
          <w:rFonts w:asciiTheme="minorHAnsi" w:hAnsiTheme="minorHAnsi" w:cstheme="minorHAnsi"/>
          <w:color w:val="000000"/>
          <w:sz w:val="24"/>
          <w:szCs w:val="24"/>
          <w:lang w:val="es-MX"/>
        </w:rPr>
        <w:t xml:space="preserve">, </w:t>
      </w:r>
      <w:r w:rsidR="00C07FD1" w:rsidRPr="00244E23">
        <w:rPr>
          <w:rFonts w:asciiTheme="minorHAnsi" w:hAnsiTheme="minorHAnsi" w:cstheme="minorHAnsi"/>
          <w:color w:val="000000"/>
          <w:sz w:val="24"/>
          <w:szCs w:val="24"/>
          <w:lang w:val="es-MX"/>
        </w:rPr>
        <w:t>por lo tanto</w:t>
      </w:r>
      <w:r w:rsidR="00752DBA"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las </w:t>
      </w:r>
      <w:r w:rsidR="001B0448" w:rsidRPr="00244E23">
        <w:rPr>
          <w:rFonts w:asciiTheme="minorHAnsi" w:hAnsiTheme="minorHAnsi" w:cstheme="minorHAnsi"/>
          <w:color w:val="000000"/>
          <w:sz w:val="24"/>
          <w:szCs w:val="24"/>
          <w:lang w:val="es-MX"/>
        </w:rPr>
        <w:t>P</w:t>
      </w:r>
      <w:r w:rsidR="00C07FD1" w:rsidRPr="00244E23">
        <w:rPr>
          <w:rFonts w:asciiTheme="minorHAnsi" w:hAnsiTheme="minorHAnsi" w:cstheme="minorHAnsi"/>
          <w:color w:val="000000"/>
          <w:sz w:val="24"/>
          <w:szCs w:val="24"/>
          <w:lang w:val="es-MX"/>
        </w:rPr>
        <w:t>artes deben</w:t>
      </w:r>
      <w:r w:rsidR="001B0448"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en todos los casos</w:t>
      </w:r>
      <w:r w:rsidR="001B0448"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C07FD1" w:rsidRPr="00244E23">
        <w:rPr>
          <w:rFonts w:asciiTheme="minorHAnsi" w:hAnsiTheme="minorHAnsi" w:cstheme="minorHAnsi"/>
          <w:color w:val="000000"/>
          <w:sz w:val="24"/>
          <w:szCs w:val="24"/>
          <w:lang w:val="es-MX"/>
        </w:rPr>
        <w:t>atender</w:t>
      </w:r>
      <w:r w:rsidR="005C4F90" w:rsidRPr="00244E23">
        <w:rPr>
          <w:rFonts w:asciiTheme="minorHAnsi" w:hAnsiTheme="minorHAnsi" w:cstheme="minorHAnsi"/>
          <w:color w:val="000000"/>
          <w:sz w:val="24"/>
          <w:szCs w:val="24"/>
          <w:lang w:val="es-MX"/>
        </w:rPr>
        <w:t xml:space="preserve"> lo pactado</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 xml:space="preserve">en </w:t>
      </w:r>
      <w:r w:rsidR="00C07FD1" w:rsidRPr="00244E23">
        <w:rPr>
          <w:rFonts w:asciiTheme="minorHAnsi" w:hAnsiTheme="minorHAnsi" w:cstheme="minorHAnsi"/>
          <w:color w:val="000000"/>
          <w:sz w:val="24"/>
          <w:szCs w:val="24"/>
          <w:lang w:val="es-MX"/>
        </w:rPr>
        <w:t>las</w:t>
      </w:r>
      <w:r w:rsidR="005C4F90" w:rsidRPr="00244E23">
        <w:rPr>
          <w:rFonts w:asciiTheme="minorHAnsi" w:hAnsiTheme="minorHAnsi" w:cstheme="minorHAnsi"/>
          <w:color w:val="000000"/>
          <w:sz w:val="24"/>
          <w:szCs w:val="24"/>
          <w:lang w:val="es-MX"/>
        </w:rPr>
        <w:t xml:space="preserve"> </w:t>
      </w:r>
      <w:r w:rsidR="0069118D" w:rsidRPr="00244E23">
        <w:rPr>
          <w:rFonts w:asciiTheme="minorHAnsi" w:hAnsiTheme="minorHAnsi" w:cstheme="minorHAnsi"/>
          <w:color w:val="000000"/>
          <w:sz w:val="24"/>
          <w:szCs w:val="24"/>
          <w:lang w:val="es-MX"/>
        </w:rPr>
        <w:t>C</w:t>
      </w:r>
      <w:r w:rsidR="006E59E0" w:rsidRPr="00244E23">
        <w:rPr>
          <w:rFonts w:asciiTheme="minorHAnsi" w:hAnsiTheme="minorHAnsi" w:cstheme="minorHAnsi"/>
          <w:color w:val="000000"/>
          <w:sz w:val="24"/>
          <w:szCs w:val="24"/>
          <w:lang w:val="es-MX"/>
        </w:rPr>
        <w:t>láusulas</w:t>
      </w:r>
      <w:r w:rsidR="005C4F90" w:rsidRPr="00244E23">
        <w:rPr>
          <w:rFonts w:asciiTheme="minorHAnsi" w:hAnsiTheme="minorHAnsi" w:cstheme="minorHAnsi"/>
          <w:color w:val="000000"/>
          <w:sz w:val="24"/>
          <w:szCs w:val="24"/>
          <w:lang w:val="es-MX"/>
        </w:rPr>
        <w:t xml:space="preserve">. </w:t>
      </w:r>
    </w:p>
    <w:p w14:paraId="3325CCCE" w14:textId="77777777" w:rsidR="00203851" w:rsidRPr="00244E23" w:rsidRDefault="00203851" w:rsidP="003247A2">
      <w:pPr>
        <w:jc w:val="both"/>
        <w:rPr>
          <w:rFonts w:asciiTheme="minorHAnsi" w:hAnsiTheme="minorHAnsi" w:cstheme="minorHAnsi"/>
          <w:b/>
          <w:color w:val="000000"/>
          <w:sz w:val="24"/>
          <w:szCs w:val="24"/>
          <w:lang w:val="es-MX"/>
        </w:rPr>
      </w:pPr>
    </w:p>
    <w:p w14:paraId="4C2ED679" w14:textId="0060E72B" w:rsidR="00F03348" w:rsidRPr="00244E23" w:rsidRDefault="00003C35" w:rsidP="00161DDD">
      <w:pPr>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Sexta</w:t>
      </w:r>
      <w:r w:rsidR="003247A2" w:rsidRPr="00244E23">
        <w:rPr>
          <w:rFonts w:asciiTheme="minorHAnsi" w:hAnsiTheme="minorHAnsi" w:cstheme="minorHAnsi"/>
          <w:b/>
          <w:sz w:val="24"/>
          <w:szCs w:val="24"/>
          <w:lang w:val="es-MX"/>
        </w:rPr>
        <w:t xml:space="preserve">. </w:t>
      </w:r>
      <w:r w:rsidR="00AC50C1" w:rsidRPr="00244E23">
        <w:rPr>
          <w:rFonts w:asciiTheme="minorHAnsi" w:hAnsiTheme="minorHAnsi" w:cstheme="minorHAnsi"/>
          <w:b/>
          <w:bCs/>
          <w:sz w:val="24"/>
          <w:szCs w:val="24"/>
          <w:u w:val="single"/>
          <w:lang w:val="es-MX"/>
        </w:rPr>
        <w:t>Autorización para Divulgar Información</w:t>
      </w:r>
      <w:r w:rsidR="00AC50C1" w:rsidRPr="00244E23">
        <w:rPr>
          <w:rFonts w:asciiTheme="minorHAnsi" w:hAnsiTheme="minorHAnsi" w:cstheme="minorHAnsi"/>
          <w:b/>
          <w:sz w:val="24"/>
          <w:szCs w:val="24"/>
          <w:lang w:val="es-MX"/>
        </w:rPr>
        <w:t>.</w:t>
      </w:r>
      <w:r w:rsidR="00AC50C1" w:rsidRPr="00244E23">
        <w:rPr>
          <w:rFonts w:asciiTheme="minorHAnsi" w:hAnsiTheme="minorHAnsi" w:cstheme="minorHAnsi"/>
          <w:sz w:val="24"/>
          <w:szCs w:val="24"/>
          <w:lang w:val="es-MX"/>
        </w:rPr>
        <w:t xml:space="preserve"> En este acto el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faculta y autoriza al Acreditante para divulgar o revelar</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en todo o parte</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la información que haya tenido que revelar</w:t>
      </w:r>
      <w:r w:rsidR="00F03348" w:rsidRPr="00244E23">
        <w:rPr>
          <w:rFonts w:asciiTheme="minorHAnsi" w:hAnsiTheme="minorHAnsi" w:cstheme="minorHAnsi"/>
          <w:color w:val="000000"/>
          <w:sz w:val="24"/>
          <w:szCs w:val="24"/>
          <w:lang w:val="es-MX"/>
        </w:rPr>
        <w:t>.</w:t>
      </w:r>
    </w:p>
    <w:p w14:paraId="3BE6BF6B" w14:textId="77777777" w:rsidR="006E525A" w:rsidRPr="00244E23" w:rsidRDefault="006E525A" w:rsidP="003247A2">
      <w:pPr>
        <w:jc w:val="both"/>
        <w:rPr>
          <w:rFonts w:asciiTheme="minorHAnsi" w:hAnsiTheme="minorHAnsi" w:cstheme="minorHAnsi"/>
          <w:b/>
          <w:sz w:val="24"/>
          <w:szCs w:val="24"/>
          <w:lang w:val="es-MX"/>
        </w:rPr>
      </w:pPr>
    </w:p>
    <w:p w14:paraId="1E4A2F16" w14:textId="189CA00C" w:rsidR="00F46DB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lastRenderedPageBreak/>
        <w:t>Cláusula Vigésima Séptima</w:t>
      </w:r>
      <w:r w:rsidR="003247A2"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color w:val="000000"/>
          <w:sz w:val="24"/>
          <w:szCs w:val="24"/>
          <w:u w:val="single"/>
          <w:lang w:val="es-MX"/>
        </w:rPr>
        <w:t>Impuestos</w:t>
      </w:r>
      <w:r w:rsidR="00F37316"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El</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 xml:space="preserve">pago de los </w:t>
      </w:r>
      <w:r w:rsidR="00351A75" w:rsidRPr="00244E23">
        <w:rPr>
          <w:rFonts w:asciiTheme="minorHAnsi" w:hAnsiTheme="minorHAnsi" w:cstheme="minorHAnsi"/>
          <w:color w:val="000000"/>
          <w:sz w:val="24"/>
          <w:szCs w:val="24"/>
          <w:lang w:val="es-MX"/>
        </w:rPr>
        <w:t>i</w:t>
      </w:r>
      <w:r w:rsidR="00F46DB3" w:rsidRPr="00244E23">
        <w:rPr>
          <w:rFonts w:asciiTheme="minorHAnsi" w:hAnsiTheme="minorHAnsi" w:cstheme="minorHAnsi"/>
          <w:color w:val="000000"/>
          <w:sz w:val="24"/>
          <w:szCs w:val="24"/>
          <w:lang w:val="es-MX"/>
        </w:rPr>
        <w:t xml:space="preserve">mpuestos que se generen con motivo de la celebración y ejecución del presente </w:t>
      </w:r>
      <w:r w:rsidR="00725707" w:rsidRPr="00244E23">
        <w:rPr>
          <w:rFonts w:asciiTheme="minorHAnsi" w:hAnsiTheme="minorHAnsi" w:cstheme="minorHAnsi"/>
          <w:color w:val="000000"/>
          <w:sz w:val="24"/>
          <w:szCs w:val="24"/>
          <w:lang w:val="es-MX"/>
        </w:rPr>
        <w:t>C</w:t>
      </w:r>
      <w:r w:rsidR="00F46DB3" w:rsidRPr="00244E23">
        <w:rPr>
          <w:rFonts w:asciiTheme="minorHAnsi" w:hAnsiTheme="minorHAnsi" w:cstheme="minorHAnsi"/>
          <w:color w:val="000000"/>
          <w:sz w:val="24"/>
          <w:szCs w:val="24"/>
          <w:lang w:val="es-MX"/>
        </w:rPr>
        <w:t xml:space="preserve">ontrato, serán a cargo de la </w:t>
      </w:r>
      <w:r w:rsidR="00725707" w:rsidRPr="00244E23">
        <w:rPr>
          <w:rFonts w:asciiTheme="minorHAnsi" w:hAnsiTheme="minorHAnsi" w:cstheme="minorHAnsi"/>
          <w:color w:val="000000"/>
          <w:sz w:val="24"/>
          <w:szCs w:val="24"/>
          <w:lang w:val="es-MX"/>
        </w:rPr>
        <w:t>P</w:t>
      </w:r>
      <w:r w:rsidR="00F46DB3" w:rsidRPr="00244E23">
        <w:rPr>
          <w:rFonts w:asciiTheme="minorHAnsi" w:hAnsiTheme="minorHAnsi" w:cstheme="minorHAnsi"/>
          <w:color w:val="000000"/>
          <w:sz w:val="24"/>
          <w:szCs w:val="24"/>
          <w:lang w:val="es-MX"/>
        </w:rPr>
        <w:t xml:space="preserve">arte que resulte obligada al pago de </w:t>
      </w:r>
      <w:proofErr w:type="gramStart"/>
      <w:r w:rsidR="00F46DB3" w:rsidRPr="00244E23">
        <w:rPr>
          <w:rFonts w:asciiTheme="minorHAnsi" w:hAnsiTheme="minorHAnsi" w:cstheme="minorHAnsi"/>
          <w:color w:val="000000"/>
          <w:sz w:val="24"/>
          <w:szCs w:val="24"/>
          <w:lang w:val="es-MX"/>
        </w:rPr>
        <w:t>los mismos</w:t>
      </w:r>
      <w:proofErr w:type="gramEnd"/>
      <w:r w:rsidR="00644BA0" w:rsidRPr="00244E23">
        <w:rPr>
          <w:rFonts w:asciiTheme="minorHAnsi" w:hAnsiTheme="minorHAnsi" w:cstheme="minorHAnsi"/>
          <w:color w:val="000000"/>
          <w:sz w:val="24"/>
          <w:szCs w:val="24"/>
          <w:lang w:val="es-MX"/>
        </w:rPr>
        <w:t>,</w:t>
      </w:r>
      <w:r w:rsidR="00F46DB3" w:rsidRPr="00244E23">
        <w:rPr>
          <w:rFonts w:asciiTheme="minorHAnsi" w:hAnsiTheme="minorHAnsi" w:cstheme="minorHAnsi"/>
          <w:color w:val="000000"/>
          <w:sz w:val="24"/>
          <w:szCs w:val="24"/>
          <w:lang w:val="es-MX"/>
        </w:rPr>
        <w:t xml:space="preserve"> de acuerdo con lo establecido por las leyes aplicables. </w:t>
      </w:r>
    </w:p>
    <w:p w14:paraId="4BB49AE4" w14:textId="6AA6EEF2" w:rsidR="00AB3CCF" w:rsidRPr="00AB3CCF" w:rsidRDefault="00AB3CCF" w:rsidP="003247A2">
      <w:pPr>
        <w:jc w:val="both"/>
        <w:rPr>
          <w:rFonts w:asciiTheme="minorHAnsi" w:hAnsiTheme="minorHAnsi" w:cstheme="minorHAnsi"/>
          <w:color w:val="000000"/>
          <w:sz w:val="24"/>
          <w:szCs w:val="24"/>
          <w:lang w:val="es-MX"/>
        </w:rPr>
      </w:pPr>
    </w:p>
    <w:p w14:paraId="6D55BBCA" w14:textId="431D896E" w:rsidR="00F46DB3" w:rsidRPr="00B73BC8" w:rsidRDefault="00AB3CCF" w:rsidP="003247A2">
      <w:pPr>
        <w:jc w:val="both"/>
        <w:rPr>
          <w:rFonts w:asciiTheme="minorHAnsi" w:hAnsiTheme="minorHAnsi" w:cstheme="minorHAnsi"/>
          <w:color w:val="000000"/>
          <w:sz w:val="24"/>
          <w:szCs w:val="24"/>
          <w:lang w:val="es-MX"/>
        </w:rPr>
      </w:pPr>
      <w:r w:rsidRPr="00B07A9E">
        <w:rPr>
          <w:rFonts w:asciiTheme="minorHAnsi" w:hAnsiTheme="minorHAnsi" w:cstheme="minorHAnsi"/>
          <w:b/>
          <w:sz w:val="24"/>
          <w:szCs w:val="24"/>
        </w:rPr>
        <w:t>Cláusula Vigésima Octav</w:t>
      </w:r>
      <w:r w:rsidR="00B73BC8">
        <w:rPr>
          <w:rFonts w:asciiTheme="minorHAnsi" w:hAnsiTheme="minorHAnsi" w:cstheme="minorHAnsi"/>
          <w:b/>
          <w:sz w:val="24"/>
          <w:szCs w:val="24"/>
        </w:rPr>
        <w:t>a.</w:t>
      </w:r>
      <w:r w:rsidR="00F46DB3" w:rsidRPr="00244E23">
        <w:rPr>
          <w:rFonts w:asciiTheme="minorHAnsi" w:hAnsiTheme="minorHAnsi" w:cstheme="minorHAnsi"/>
          <w:b/>
          <w:sz w:val="24"/>
          <w:szCs w:val="24"/>
          <w:lang w:val="es-MX"/>
        </w:rPr>
        <w:t xml:space="preserve"> </w:t>
      </w:r>
      <w:r w:rsidR="003247A2" w:rsidRPr="00244E23">
        <w:rPr>
          <w:rFonts w:asciiTheme="minorHAnsi" w:hAnsiTheme="minorHAnsi" w:cstheme="minorHAnsi"/>
          <w:b/>
          <w:sz w:val="24"/>
          <w:szCs w:val="24"/>
          <w:u w:val="single"/>
          <w:lang w:val="es-MX"/>
        </w:rPr>
        <w:t>Reserva Legal</w:t>
      </w:r>
      <w:r w:rsidR="00F46DB3" w:rsidRPr="00244E23">
        <w:rPr>
          <w:rFonts w:asciiTheme="minorHAnsi" w:hAnsiTheme="minorHAnsi" w:cstheme="minorHAnsi"/>
          <w:b/>
          <w:sz w:val="24"/>
          <w:szCs w:val="24"/>
          <w:lang w:val="es-MX"/>
        </w:rPr>
        <w:t xml:space="preserve">. </w:t>
      </w:r>
      <w:r w:rsidR="00F46DB3" w:rsidRPr="00244E23">
        <w:rPr>
          <w:rFonts w:asciiTheme="minorHAnsi" w:hAnsiTheme="minorHAnsi" w:cstheme="minorHAnsi"/>
          <w:sz w:val="24"/>
          <w:szCs w:val="24"/>
          <w:lang w:val="es-MX"/>
        </w:rPr>
        <w:t xml:space="preserve">En su caso, la nulidad de alguna </w:t>
      </w:r>
      <w:r w:rsidR="00644BA0" w:rsidRPr="00244E23">
        <w:rPr>
          <w:rFonts w:asciiTheme="minorHAnsi" w:hAnsiTheme="minorHAnsi" w:cstheme="minorHAnsi"/>
          <w:sz w:val="24"/>
          <w:szCs w:val="24"/>
          <w:lang w:val="es-MX"/>
        </w:rPr>
        <w:t xml:space="preserve">estipulación </w:t>
      </w:r>
      <w:r w:rsidR="00F46DB3" w:rsidRPr="00244E23">
        <w:rPr>
          <w:rFonts w:asciiTheme="minorHAnsi" w:hAnsiTheme="minorHAnsi" w:cstheme="minorHAnsi"/>
          <w:sz w:val="24"/>
          <w:szCs w:val="24"/>
          <w:lang w:val="es-MX"/>
        </w:rPr>
        <w:t xml:space="preserve">o </w:t>
      </w:r>
      <w:r w:rsidR="00644BA0" w:rsidRPr="00244E23">
        <w:rPr>
          <w:rFonts w:asciiTheme="minorHAnsi" w:hAnsiTheme="minorHAnsi" w:cstheme="minorHAnsi"/>
          <w:sz w:val="24"/>
          <w:szCs w:val="24"/>
          <w:lang w:val="es-MX"/>
        </w:rPr>
        <w:t>C</w:t>
      </w:r>
      <w:r w:rsidR="00F46DB3" w:rsidRPr="00244E23">
        <w:rPr>
          <w:rFonts w:asciiTheme="minorHAnsi" w:hAnsiTheme="minorHAnsi" w:cstheme="minorHAnsi"/>
          <w:sz w:val="24"/>
          <w:szCs w:val="24"/>
          <w:lang w:val="es-MX"/>
        </w:rPr>
        <w:t xml:space="preserve">láusula de este instrumento o de cualquier contrato o instrumento que se celebre en virtud </w:t>
      </w:r>
      <w:proofErr w:type="gramStart"/>
      <w:r w:rsidR="00F46DB3" w:rsidRPr="00244E23">
        <w:rPr>
          <w:rFonts w:asciiTheme="minorHAnsi" w:hAnsiTheme="minorHAnsi" w:cstheme="minorHAnsi"/>
          <w:sz w:val="24"/>
          <w:szCs w:val="24"/>
          <w:lang w:val="es-MX"/>
        </w:rPr>
        <w:t>del mismo</w:t>
      </w:r>
      <w:proofErr w:type="gramEnd"/>
      <w:r w:rsidR="00F46DB3" w:rsidRPr="00244E23">
        <w:rPr>
          <w:rFonts w:asciiTheme="minorHAnsi" w:hAnsiTheme="minorHAnsi" w:cstheme="minorHAnsi"/>
          <w:sz w:val="24"/>
          <w:szCs w:val="24"/>
          <w:lang w:val="es-MX"/>
        </w:rPr>
        <w:t xml:space="preserve">, no afectará la validez u obligatoriedad del resto de las </w:t>
      </w:r>
      <w:r w:rsidR="00644BA0" w:rsidRPr="00244E23">
        <w:rPr>
          <w:rFonts w:asciiTheme="minorHAnsi" w:hAnsiTheme="minorHAnsi" w:cstheme="minorHAnsi"/>
          <w:sz w:val="24"/>
          <w:szCs w:val="24"/>
          <w:lang w:val="es-MX"/>
        </w:rPr>
        <w:t xml:space="preserve">estipulaciones </w:t>
      </w:r>
      <w:r w:rsidR="00F46DB3" w:rsidRPr="00244E23">
        <w:rPr>
          <w:rFonts w:asciiTheme="minorHAnsi" w:hAnsiTheme="minorHAnsi" w:cstheme="minorHAnsi"/>
          <w:sz w:val="24"/>
          <w:szCs w:val="24"/>
          <w:lang w:val="es-MX"/>
        </w:rPr>
        <w:t>de este instrumento o de cualquier contrato que derive del mismo.</w:t>
      </w:r>
    </w:p>
    <w:p w14:paraId="0D122AEC" w14:textId="77777777" w:rsidR="00F46DB3" w:rsidRPr="00244E23" w:rsidRDefault="00F46DB3" w:rsidP="003247A2">
      <w:pPr>
        <w:jc w:val="both"/>
        <w:rPr>
          <w:rFonts w:asciiTheme="minorHAnsi" w:hAnsiTheme="minorHAnsi" w:cstheme="minorHAnsi"/>
          <w:b/>
          <w:sz w:val="24"/>
          <w:szCs w:val="24"/>
          <w:lang w:val="es-MX"/>
        </w:rPr>
      </w:pPr>
    </w:p>
    <w:p w14:paraId="6357DC27" w14:textId="43EBC93E" w:rsidR="006E525A" w:rsidRPr="00244E23" w:rsidRDefault="00003C35" w:rsidP="006E525A">
      <w:pPr>
        <w:jc w:val="both"/>
        <w:rPr>
          <w:rFonts w:asciiTheme="minorHAnsi" w:hAnsiTheme="minorHAnsi" w:cstheme="minorHAnsi"/>
          <w:sz w:val="24"/>
          <w:szCs w:val="24"/>
          <w:lang w:val="es-MX"/>
        </w:rPr>
      </w:pPr>
      <w:r w:rsidRPr="00AB3CCF">
        <w:rPr>
          <w:rFonts w:asciiTheme="minorHAnsi" w:hAnsiTheme="minorHAnsi" w:cstheme="minorHAnsi"/>
          <w:b/>
          <w:sz w:val="24"/>
          <w:szCs w:val="24"/>
          <w:lang w:val="es-MX"/>
        </w:rPr>
        <w:t>Cláusula Vigésima Novena</w:t>
      </w:r>
      <w:r w:rsidR="00C66B05" w:rsidRPr="00AB3CCF">
        <w:rPr>
          <w:rFonts w:asciiTheme="minorHAnsi" w:hAnsiTheme="minorHAnsi" w:cstheme="minorHAnsi"/>
          <w:b/>
          <w:sz w:val="24"/>
          <w:szCs w:val="24"/>
          <w:lang w:val="es-MX"/>
        </w:rPr>
        <w:t xml:space="preserve">. </w:t>
      </w:r>
      <w:r w:rsidR="006E525A" w:rsidRPr="00244E23">
        <w:rPr>
          <w:rFonts w:asciiTheme="minorHAnsi" w:hAnsiTheme="minorHAnsi" w:cstheme="minorHAnsi"/>
          <w:b/>
          <w:sz w:val="24"/>
          <w:szCs w:val="24"/>
          <w:u w:val="single"/>
          <w:lang w:val="es-MX"/>
        </w:rPr>
        <w:t>Protección de Datos Personales</w:t>
      </w:r>
      <w:r w:rsidR="006E525A" w:rsidRPr="00244E23">
        <w:rPr>
          <w:rFonts w:asciiTheme="minorHAnsi" w:hAnsiTheme="minorHAnsi" w:cstheme="minorHAnsi"/>
          <w:b/>
          <w:sz w:val="24"/>
          <w:szCs w:val="24"/>
          <w:lang w:val="es-MX"/>
        </w:rPr>
        <w:t>.</w:t>
      </w:r>
      <w:r w:rsidR="006E525A" w:rsidRPr="00244E23">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3CA5B0F7" w14:textId="77777777" w:rsidR="006E525A" w:rsidRPr="00244E23" w:rsidRDefault="006E525A" w:rsidP="006E525A">
      <w:pPr>
        <w:jc w:val="both"/>
        <w:rPr>
          <w:rFonts w:asciiTheme="minorHAnsi" w:hAnsiTheme="minorHAnsi" w:cstheme="minorHAnsi"/>
          <w:sz w:val="24"/>
          <w:szCs w:val="24"/>
          <w:lang w:val="es-MX"/>
        </w:rPr>
      </w:pPr>
    </w:p>
    <w:p w14:paraId="3B82C3AE" w14:textId="32B2BB34" w:rsidR="006E525A" w:rsidRPr="00244E23" w:rsidRDefault="006E525A" w:rsidP="006E525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Trigésima. </w:t>
      </w:r>
      <w:r w:rsidRPr="00244E23">
        <w:rPr>
          <w:rFonts w:asciiTheme="minorHAnsi" w:hAnsiTheme="minorHAnsi" w:cstheme="minorHAnsi"/>
          <w:b/>
          <w:sz w:val="24"/>
          <w:szCs w:val="24"/>
          <w:u w:val="single"/>
          <w:lang w:val="es-MX"/>
        </w:rPr>
        <w:t>Lavado de Dinero</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Bajo protesta de decir verdad,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declara y se obliga a que: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los recursos que le sean otorgados por virtud de la celebración del presente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ontrato serán utilizados para un fin lícito y en ningún momento serán utilizados para llevar a cabo o alentar alguna actividad ilícita, y </w:t>
      </w:r>
      <w:r w:rsidRPr="00244E23">
        <w:rPr>
          <w:rFonts w:asciiTheme="minorHAnsi" w:hAnsiTheme="minorHAnsi" w:cstheme="minorHAnsi"/>
          <w:i/>
          <w:sz w:val="24"/>
          <w:szCs w:val="24"/>
          <w:lang w:val="es-MX"/>
        </w:rPr>
        <w:t>(</w:t>
      </w:r>
      <w:proofErr w:type="spellStart"/>
      <w:r w:rsidRPr="00244E23">
        <w:rPr>
          <w:rFonts w:asciiTheme="minorHAnsi" w:hAnsiTheme="minorHAnsi" w:cstheme="minorHAnsi"/>
          <w:i/>
          <w:sz w:val="24"/>
          <w:szCs w:val="24"/>
          <w:lang w:val="es-MX"/>
        </w:rPr>
        <w:t>ii</w:t>
      </w:r>
      <w:proofErr w:type="spellEnd"/>
      <w:r w:rsidRPr="00244E23">
        <w:rPr>
          <w:rFonts w:asciiTheme="minorHAnsi" w:hAnsiTheme="minorHAnsi" w:cstheme="minorHAnsi"/>
          <w:i/>
          <w:sz w:val="24"/>
          <w:szCs w:val="24"/>
          <w:lang w:val="es-MX"/>
        </w:rPr>
        <w:t>)</w:t>
      </w:r>
      <w:r w:rsidRPr="00244E23">
        <w:rPr>
          <w:rFonts w:asciiTheme="minorHAnsi" w:hAnsiTheme="minorHAnsi" w:cstheme="minorHAnsi"/>
          <w:sz w:val="24"/>
          <w:szCs w:val="24"/>
          <w:lang w:val="es-MX"/>
        </w:rPr>
        <w:t xml:space="preserve"> está actuando a nombre y por cuenta propia, es decir, los beneficios derivados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y de cada operación relacionada con el mismo no se realizan</w:t>
      </w:r>
      <w:r w:rsidR="001B044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ni realizarán a nombre y por cuenta de un tercero distinto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que reciba los beneficios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w:t>
      </w:r>
    </w:p>
    <w:p w14:paraId="2299BCC9" w14:textId="77777777" w:rsidR="006E525A" w:rsidRPr="00244E23" w:rsidRDefault="006E525A" w:rsidP="006E525A">
      <w:pPr>
        <w:jc w:val="both"/>
        <w:rPr>
          <w:rFonts w:asciiTheme="minorHAnsi" w:hAnsiTheme="minorHAnsi" w:cstheme="minorHAnsi"/>
          <w:sz w:val="24"/>
          <w:szCs w:val="24"/>
          <w:lang w:val="es-MX"/>
        </w:rPr>
      </w:pPr>
    </w:p>
    <w:p w14:paraId="566F67AA" w14:textId="505FB6CD" w:rsidR="00F5391B" w:rsidRPr="00244E23" w:rsidRDefault="00825603" w:rsidP="001B0448">
      <w:pPr>
        <w:jc w:val="both"/>
        <w:rPr>
          <w:rFonts w:asciiTheme="minorHAnsi" w:hAnsiTheme="minorHAnsi" w:cstheme="minorHAnsi"/>
          <w:color w:val="000000"/>
          <w:sz w:val="24"/>
          <w:szCs w:val="24"/>
          <w:lang w:val="es-MX" w:bidi="es-ES"/>
        </w:rPr>
      </w:pPr>
      <w:r w:rsidRPr="00244E23">
        <w:rPr>
          <w:rFonts w:asciiTheme="minorHAnsi" w:hAnsiTheme="minorHAnsi" w:cstheme="minorHAnsi"/>
          <w:b/>
          <w:sz w:val="24"/>
          <w:szCs w:val="24"/>
          <w:lang w:val="es-MX"/>
        </w:rPr>
        <w:t>Cláusula Trigésima</w:t>
      </w:r>
      <w:r w:rsidR="006E525A" w:rsidRPr="00244E23">
        <w:rPr>
          <w:rFonts w:asciiTheme="minorHAnsi" w:hAnsiTheme="minorHAnsi" w:cstheme="minorHAnsi"/>
          <w:b/>
          <w:sz w:val="24"/>
          <w:szCs w:val="24"/>
          <w:lang w:val="es-MX"/>
        </w:rPr>
        <w:t xml:space="preserve"> </w:t>
      </w:r>
      <w:r w:rsidR="00617AF4" w:rsidRPr="00244E23">
        <w:rPr>
          <w:rFonts w:asciiTheme="minorHAnsi" w:hAnsiTheme="minorHAnsi" w:cstheme="minorHAnsi"/>
          <w:b/>
          <w:sz w:val="24"/>
          <w:szCs w:val="24"/>
          <w:lang w:val="es-MX"/>
        </w:rPr>
        <w:t>Primera</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3E3185" w:rsidRPr="00244E23">
        <w:rPr>
          <w:rFonts w:asciiTheme="minorHAnsi" w:hAnsiTheme="minorHAnsi" w:cstheme="minorHAnsi"/>
          <w:b/>
          <w:sz w:val="24"/>
          <w:szCs w:val="24"/>
          <w:u w:val="single"/>
          <w:lang w:val="es-MX"/>
        </w:rPr>
        <w:t xml:space="preserve">Legislación y </w:t>
      </w:r>
      <w:r w:rsidR="003247A2" w:rsidRPr="00244E23">
        <w:rPr>
          <w:rFonts w:asciiTheme="minorHAnsi" w:hAnsiTheme="minorHAnsi" w:cstheme="minorHAnsi"/>
          <w:b/>
          <w:sz w:val="24"/>
          <w:szCs w:val="24"/>
          <w:u w:val="single"/>
          <w:lang w:val="es-MX"/>
        </w:rPr>
        <w:t>Jurisdicción</w:t>
      </w:r>
      <w:r w:rsidR="005D4A18" w:rsidRPr="00244E23">
        <w:rPr>
          <w:rFonts w:asciiTheme="minorHAnsi" w:hAnsiTheme="minorHAnsi" w:cstheme="minorHAnsi"/>
          <w:b/>
          <w:sz w:val="24"/>
          <w:szCs w:val="24"/>
          <w:lang w:val="es-MX"/>
        </w:rPr>
        <w:t xml:space="preserve">. </w:t>
      </w:r>
      <w:r w:rsidR="00644BA0" w:rsidRPr="00244E23">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Ciudad de </w:t>
      </w:r>
      <w:r w:rsidR="00646AF5" w:rsidRPr="00244E23">
        <w:rPr>
          <w:rFonts w:asciiTheme="minorHAnsi" w:hAnsiTheme="minorHAnsi" w:cstheme="minorHAnsi"/>
          <w:color w:val="000000"/>
          <w:sz w:val="24"/>
          <w:szCs w:val="24"/>
          <w:lang w:val="es-MX"/>
        </w:rPr>
        <w:t>Oaxaca de Juárez,</w:t>
      </w:r>
      <w:r w:rsidR="00F5391B" w:rsidRPr="00244E23">
        <w:rPr>
          <w:rFonts w:asciiTheme="minorHAnsi" w:hAnsiTheme="minorHAnsi" w:cstheme="minorHAnsi"/>
          <w:color w:val="000000"/>
          <w:sz w:val="24"/>
          <w:szCs w:val="24"/>
          <w:lang w:val="es-MX" w:bidi="es-ES"/>
        </w:rPr>
        <w:t xml:space="preserve"> </w:t>
      </w:r>
      <w:r w:rsidR="00644BA0" w:rsidRPr="00244E23">
        <w:rPr>
          <w:rFonts w:asciiTheme="minorHAnsi" w:hAnsiTheme="minorHAnsi" w:cstheme="minorHAnsi"/>
          <w:color w:val="000000"/>
          <w:sz w:val="24"/>
          <w:szCs w:val="24"/>
          <w:lang w:val="es-MX" w:bidi="es-ES"/>
        </w:rPr>
        <w:t xml:space="preserve">o la Ciudad de México, </w:t>
      </w:r>
      <w:r w:rsidR="00F5391B" w:rsidRPr="00244E23">
        <w:rPr>
          <w:rFonts w:asciiTheme="minorHAnsi" w:hAnsiTheme="minorHAnsi" w:cstheme="minorHAnsi"/>
          <w:color w:val="000000"/>
          <w:sz w:val="24"/>
          <w:szCs w:val="24"/>
          <w:lang w:val="es-MX" w:bidi="es-ES"/>
        </w:rPr>
        <w:t>a elección del actor; en consecuencia, renuncian expresamente a cualquier jurisdicción o fuero que pudiera corresponderles por razón de sus domicilios presentes o futuros o por cualquier otra causa.</w:t>
      </w:r>
    </w:p>
    <w:p w14:paraId="1ECD9AC8" w14:textId="38CE42DC" w:rsidR="00F5391B" w:rsidRPr="00244E23" w:rsidRDefault="00F5391B" w:rsidP="001B0448">
      <w:pPr>
        <w:jc w:val="both"/>
        <w:rPr>
          <w:rFonts w:asciiTheme="minorHAnsi" w:hAnsiTheme="minorHAnsi" w:cstheme="minorHAnsi"/>
          <w:color w:val="000000"/>
          <w:sz w:val="24"/>
          <w:szCs w:val="24"/>
          <w:lang w:val="es-MX" w:bidi="es-ES"/>
        </w:rPr>
      </w:pPr>
    </w:p>
    <w:p w14:paraId="32FB3D13" w14:textId="77777777" w:rsidR="00B73BC8" w:rsidRPr="00244E23" w:rsidRDefault="00BF28BA" w:rsidP="00B73BC8">
      <w:pPr>
        <w:jc w:val="both"/>
        <w:rPr>
          <w:rFonts w:asciiTheme="minorHAnsi" w:hAnsiTheme="minorHAnsi" w:cstheme="minorHAnsi"/>
          <w:sz w:val="24"/>
          <w:szCs w:val="24"/>
          <w:lang w:val="es-MX"/>
        </w:rPr>
      </w:pPr>
      <w:r w:rsidRPr="00244E23">
        <w:rPr>
          <w:rFonts w:asciiTheme="minorHAnsi" w:hAnsiTheme="minorHAnsi" w:cstheme="minorHAnsi"/>
          <w:b/>
          <w:bCs/>
          <w:sz w:val="24"/>
          <w:szCs w:val="24"/>
          <w:lang w:val="es-MX"/>
        </w:rPr>
        <w:t xml:space="preserve">Cláusula Trigésima </w:t>
      </w:r>
      <w:r w:rsidR="00617AF4" w:rsidRPr="00244E23">
        <w:rPr>
          <w:rFonts w:asciiTheme="minorHAnsi" w:hAnsiTheme="minorHAnsi" w:cstheme="minorHAnsi"/>
          <w:b/>
          <w:bCs/>
          <w:sz w:val="24"/>
          <w:szCs w:val="24"/>
          <w:lang w:val="es-MX"/>
        </w:rPr>
        <w:t>Segunda</w:t>
      </w:r>
      <w:r w:rsidRPr="00244E23">
        <w:rPr>
          <w:rFonts w:asciiTheme="minorHAnsi" w:hAnsiTheme="minorHAnsi" w:cstheme="minorHAnsi"/>
          <w:b/>
          <w:bCs/>
          <w:sz w:val="24"/>
          <w:szCs w:val="24"/>
          <w:lang w:val="es-MX"/>
        </w:rPr>
        <w:t xml:space="preserve">. </w:t>
      </w:r>
      <w:r w:rsidR="00B73BC8" w:rsidRPr="00244E23">
        <w:rPr>
          <w:rFonts w:asciiTheme="minorHAnsi" w:hAnsiTheme="minorHAnsi" w:cstheme="minorHAnsi"/>
          <w:b/>
          <w:sz w:val="24"/>
          <w:szCs w:val="24"/>
          <w:u w:val="single"/>
          <w:lang w:val="es-MX"/>
        </w:rPr>
        <w:t>Anexos</w:t>
      </w:r>
      <w:r w:rsidR="00B73BC8" w:rsidRPr="00244E23">
        <w:rPr>
          <w:rFonts w:asciiTheme="minorHAnsi" w:hAnsiTheme="minorHAnsi" w:cstheme="minorHAnsi"/>
          <w:b/>
          <w:sz w:val="24"/>
          <w:szCs w:val="24"/>
          <w:lang w:val="es-MX"/>
        </w:rPr>
        <w:t xml:space="preserve">. </w:t>
      </w:r>
      <w:r w:rsidR="00B73BC8" w:rsidRPr="00244E23">
        <w:rPr>
          <w:rFonts w:asciiTheme="minorHAnsi" w:hAnsiTheme="minorHAnsi" w:cstheme="minorHAnsi"/>
          <w:sz w:val="24"/>
          <w:szCs w:val="24"/>
          <w:lang w:val="es-MX"/>
        </w:rPr>
        <w:t xml:space="preserve">Formarán parte integrante del presente Contrato los documentos que se acompañan en calidad de </w:t>
      </w:r>
      <w:r w:rsidR="00B73BC8" w:rsidRPr="00244E23">
        <w:rPr>
          <w:rFonts w:asciiTheme="minorHAnsi" w:hAnsiTheme="minorHAnsi" w:cstheme="minorHAnsi"/>
          <w:b/>
          <w:sz w:val="24"/>
          <w:szCs w:val="24"/>
          <w:lang w:val="es-MX"/>
        </w:rPr>
        <w:t>Anexos</w:t>
      </w:r>
      <w:r w:rsidR="00B73BC8" w:rsidRPr="00244E23">
        <w:rPr>
          <w:rFonts w:asciiTheme="minorHAnsi" w:hAnsiTheme="minorHAnsi" w:cstheme="minorHAnsi"/>
          <w:sz w:val="24"/>
          <w:szCs w:val="24"/>
          <w:lang w:val="es-MX"/>
        </w:rPr>
        <w:t>, y se enlistan a continuación:</w:t>
      </w:r>
    </w:p>
    <w:p w14:paraId="6B62BDEB" w14:textId="77777777" w:rsidR="00B73BC8" w:rsidRPr="00244E23" w:rsidRDefault="00B73BC8" w:rsidP="00B73BC8">
      <w:pPr>
        <w:jc w:val="both"/>
        <w:rPr>
          <w:rFonts w:asciiTheme="minorHAnsi" w:hAnsiTheme="minorHAnsi" w:cstheme="minorHAnsi"/>
          <w:sz w:val="24"/>
          <w:szCs w:val="24"/>
          <w:lang w:val="es-MX"/>
        </w:rPr>
      </w:pPr>
    </w:p>
    <w:p w14:paraId="461CCD2B" w14:textId="77777777" w:rsidR="00B73BC8" w:rsidRPr="00244E23" w:rsidRDefault="00B73BC8" w:rsidP="00B73BC8">
      <w:pPr>
        <w:jc w:val="both"/>
        <w:rPr>
          <w:rFonts w:asciiTheme="minorHAnsi" w:hAnsiTheme="minorHAnsi" w:cstheme="minorHAnsi"/>
          <w:b/>
          <w:sz w:val="24"/>
          <w:szCs w:val="24"/>
          <w:lang w:val="es-MX"/>
        </w:rPr>
      </w:pPr>
      <w:bookmarkStart w:id="13" w:name="_Hlk13770160"/>
      <w:r w:rsidRPr="00244E23">
        <w:rPr>
          <w:rFonts w:asciiTheme="minorHAnsi" w:hAnsiTheme="minorHAnsi" w:cstheme="minorHAnsi"/>
          <w:b/>
          <w:sz w:val="24"/>
          <w:szCs w:val="24"/>
          <w:lang w:val="es-MX"/>
        </w:rPr>
        <w:t xml:space="preserve">Anexo 1. </w:t>
      </w:r>
      <w:r w:rsidRPr="00244E23">
        <w:rPr>
          <w:rFonts w:asciiTheme="minorHAnsi" w:hAnsiTheme="minorHAnsi" w:cstheme="minorHAnsi"/>
          <w:sz w:val="24"/>
          <w:szCs w:val="24"/>
          <w:lang w:val="es-MX"/>
        </w:rPr>
        <w:t>Copia simple del Decreto de Autorización.</w:t>
      </w:r>
    </w:p>
    <w:p w14:paraId="59F7BA91" w14:textId="77777777" w:rsidR="00B73BC8" w:rsidRPr="00244E23" w:rsidRDefault="00B73BC8" w:rsidP="00B73BC8">
      <w:pPr>
        <w:jc w:val="both"/>
        <w:rPr>
          <w:rFonts w:asciiTheme="minorHAnsi" w:hAnsiTheme="minorHAnsi" w:cstheme="minorHAnsi"/>
          <w:b/>
          <w:sz w:val="24"/>
          <w:szCs w:val="24"/>
          <w:lang w:val="es-MX"/>
        </w:rPr>
      </w:pPr>
    </w:p>
    <w:p w14:paraId="0FBD459D" w14:textId="77777777" w:rsidR="00B73BC8" w:rsidRPr="00244E23" w:rsidRDefault="00B73BC8" w:rsidP="00B73BC8">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Anexo 2.</w:t>
      </w:r>
      <w:r w:rsidRPr="00244E23">
        <w:rPr>
          <w:rFonts w:asciiTheme="minorHAnsi" w:hAnsiTheme="minorHAnsi" w:cstheme="minorHAnsi"/>
          <w:sz w:val="24"/>
          <w:szCs w:val="24"/>
          <w:lang w:val="es-MX"/>
        </w:rPr>
        <w:t xml:space="preserve"> Copia simple del acta de fallo de la Licitación Pública.</w:t>
      </w:r>
    </w:p>
    <w:p w14:paraId="6B2451F4" w14:textId="77777777" w:rsidR="00B73BC8" w:rsidRPr="00244E23" w:rsidRDefault="00B73BC8" w:rsidP="00B73BC8">
      <w:pPr>
        <w:jc w:val="both"/>
        <w:rPr>
          <w:rFonts w:asciiTheme="minorHAnsi" w:hAnsiTheme="minorHAnsi" w:cstheme="minorHAnsi"/>
          <w:b/>
          <w:sz w:val="24"/>
          <w:szCs w:val="24"/>
          <w:lang w:val="es-MX"/>
        </w:rPr>
      </w:pPr>
    </w:p>
    <w:p w14:paraId="6B68E723" w14:textId="77777777" w:rsidR="00B73BC8" w:rsidRPr="00244E23" w:rsidRDefault="00B73BC8" w:rsidP="00B73BC8">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Anexo 3.</w:t>
      </w:r>
      <w:r w:rsidRPr="00244E23">
        <w:rPr>
          <w:rFonts w:asciiTheme="minorHAnsi" w:hAnsiTheme="minorHAnsi" w:cstheme="minorHAnsi"/>
          <w:bCs/>
          <w:sz w:val="24"/>
          <w:szCs w:val="24"/>
          <w:lang w:val="es-MX"/>
        </w:rPr>
        <w:t xml:space="preserve"> Copia simple del nombramiento</w:t>
      </w:r>
      <w:r w:rsidRPr="00244E23">
        <w:rPr>
          <w:rFonts w:asciiTheme="minorHAnsi" w:hAnsiTheme="minorHAnsi" w:cstheme="minorHAnsi"/>
          <w:sz w:val="24"/>
          <w:szCs w:val="24"/>
          <w:lang w:val="es-MX"/>
        </w:rPr>
        <w:t>.</w:t>
      </w:r>
    </w:p>
    <w:p w14:paraId="32782054" w14:textId="77777777" w:rsidR="00B73BC8" w:rsidRPr="00244E23" w:rsidRDefault="00B73BC8" w:rsidP="00B73BC8">
      <w:pPr>
        <w:jc w:val="both"/>
        <w:rPr>
          <w:rFonts w:asciiTheme="minorHAnsi" w:hAnsiTheme="minorHAnsi" w:cstheme="minorHAnsi"/>
          <w:b/>
          <w:sz w:val="24"/>
          <w:szCs w:val="24"/>
          <w:lang w:val="es-MX"/>
        </w:rPr>
      </w:pPr>
    </w:p>
    <w:p w14:paraId="4D6F5BEB" w14:textId="47F49798" w:rsidR="00807570" w:rsidRPr="00807570" w:rsidRDefault="00807570" w:rsidP="00B73BC8">
      <w:pPr>
        <w:jc w:val="both"/>
        <w:rPr>
          <w:rFonts w:asciiTheme="minorHAnsi" w:hAnsiTheme="minorHAnsi" w:cstheme="minorHAnsi"/>
          <w:b/>
          <w:sz w:val="24"/>
          <w:szCs w:val="24"/>
          <w:lang w:val="es-MX"/>
        </w:rPr>
      </w:pPr>
      <w:r w:rsidRPr="00244E23">
        <w:rPr>
          <w:rFonts w:asciiTheme="minorHAnsi" w:hAnsiTheme="minorHAnsi" w:cstheme="minorHAnsi"/>
          <w:b/>
          <w:bCs/>
          <w:sz w:val="24"/>
          <w:szCs w:val="24"/>
          <w:lang w:val="es-MX"/>
        </w:rPr>
        <w:lastRenderedPageBreak/>
        <w:t xml:space="preserve">Anexo </w:t>
      </w:r>
      <w:r w:rsidR="00005EB9">
        <w:rPr>
          <w:rFonts w:asciiTheme="minorHAnsi" w:hAnsiTheme="minorHAnsi" w:cstheme="minorHAnsi"/>
          <w:b/>
          <w:bCs/>
          <w:sz w:val="24"/>
          <w:szCs w:val="24"/>
          <w:lang w:val="es-MX"/>
        </w:rPr>
        <w:t>4</w:t>
      </w:r>
      <w:r w:rsidRPr="00244E23">
        <w:rPr>
          <w:rFonts w:asciiTheme="minorHAnsi" w:hAnsiTheme="minorHAnsi" w:cstheme="minorHAnsi"/>
          <w:b/>
          <w:bCs/>
          <w:sz w:val="24"/>
          <w:szCs w:val="24"/>
          <w:lang w:val="es-MX"/>
        </w:rPr>
        <w:t xml:space="preserve">. </w:t>
      </w:r>
      <w:r w:rsidRPr="00807570">
        <w:rPr>
          <w:rFonts w:asciiTheme="minorHAnsi" w:hAnsiTheme="minorHAnsi" w:cstheme="minorHAnsi"/>
          <w:sz w:val="24"/>
          <w:szCs w:val="24"/>
          <w:lang w:val="es-MX"/>
        </w:rPr>
        <w:t>Ta</w:t>
      </w:r>
      <w:r>
        <w:rPr>
          <w:rFonts w:asciiTheme="minorHAnsi" w:hAnsiTheme="minorHAnsi" w:cstheme="minorHAnsi"/>
          <w:sz w:val="24"/>
          <w:szCs w:val="24"/>
          <w:lang w:val="es-MX"/>
        </w:rPr>
        <w:t>bla de Amortización</w:t>
      </w:r>
      <w:r w:rsidRPr="00244E23">
        <w:rPr>
          <w:rFonts w:asciiTheme="minorHAnsi" w:hAnsiTheme="minorHAnsi" w:cstheme="minorHAnsi"/>
          <w:sz w:val="24"/>
          <w:szCs w:val="24"/>
          <w:lang w:val="es-MX"/>
        </w:rPr>
        <w:t>.</w:t>
      </w:r>
    </w:p>
    <w:p w14:paraId="04D9D2DD" w14:textId="77777777" w:rsidR="00807570" w:rsidRDefault="00807570" w:rsidP="00B73BC8">
      <w:pPr>
        <w:jc w:val="both"/>
        <w:rPr>
          <w:rFonts w:asciiTheme="minorHAnsi" w:hAnsiTheme="minorHAnsi" w:cstheme="minorHAnsi"/>
          <w:b/>
          <w:bCs/>
          <w:sz w:val="24"/>
          <w:szCs w:val="24"/>
          <w:lang w:val="es-MX"/>
        </w:rPr>
      </w:pPr>
    </w:p>
    <w:p w14:paraId="0C14F521" w14:textId="0D6873BF" w:rsidR="00B73BC8" w:rsidRPr="00244E23" w:rsidRDefault="00B73BC8" w:rsidP="00B73BC8">
      <w:pPr>
        <w:jc w:val="both"/>
        <w:rPr>
          <w:rFonts w:asciiTheme="minorHAnsi" w:hAnsiTheme="minorHAnsi" w:cstheme="minorHAnsi"/>
          <w:b/>
          <w:sz w:val="24"/>
          <w:szCs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5</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Formato de</w:t>
      </w:r>
      <w:r w:rsidR="00C44DB6" w:rsidRPr="00C44DB6">
        <w:rPr>
          <w:rFonts w:asciiTheme="minorHAnsi" w:hAnsiTheme="minorHAnsi" w:cstheme="minorHAnsi"/>
          <w:sz w:val="24"/>
          <w:szCs w:val="24"/>
          <w:lang w:val="es-MX"/>
        </w:rPr>
        <w:t xml:space="preserve"> </w:t>
      </w:r>
      <w:r w:rsidR="00C44DB6" w:rsidRPr="00244E23">
        <w:rPr>
          <w:rFonts w:asciiTheme="minorHAnsi" w:hAnsiTheme="minorHAnsi" w:cstheme="minorHAnsi"/>
          <w:sz w:val="24"/>
          <w:szCs w:val="24"/>
          <w:lang w:val="es-MX"/>
        </w:rPr>
        <w:t>Solicitud de Disposición</w:t>
      </w:r>
      <w:r w:rsidRPr="00244E23">
        <w:rPr>
          <w:rFonts w:asciiTheme="minorHAnsi" w:hAnsiTheme="minorHAnsi" w:cstheme="minorHAnsi"/>
          <w:sz w:val="24"/>
          <w:szCs w:val="24"/>
          <w:lang w:val="es-MX"/>
        </w:rPr>
        <w:t>.</w:t>
      </w:r>
    </w:p>
    <w:bookmarkEnd w:id="13"/>
    <w:p w14:paraId="1B0CB587" w14:textId="77777777" w:rsidR="00B73BC8" w:rsidRPr="00244E23" w:rsidRDefault="00B73BC8" w:rsidP="00B73BC8">
      <w:pPr>
        <w:jc w:val="both"/>
        <w:rPr>
          <w:rFonts w:asciiTheme="minorHAnsi" w:hAnsiTheme="minorHAnsi" w:cstheme="minorHAnsi"/>
          <w:b/>
          <w:sz w:val="24"/>
          <w:szCs w:val="24"/>
          <w:lang w:val="es-MX"/>
        </w:rPr>
      </w:pPr>
    </w:p>
    <w:p w14:paraId="6D430977" w14:textId="34210F27" w:rsidR="00BF28BA" w:rsidRPr="00244E23" w:rsidRDefault="00B73BC8" w:rsidP="00BF28BA">
      <w:pPr>
        <w:ind w:right="49"/>
        <w:jc w:val="both"/>
        <w:rPr>
          <w:rFonts w:asciiTheme="minorHAnsi" w:hAnsiTheme="minorHAnsi" w:cstheme="minorHAnsi"/>
          <w:sz w:val="24"/>
          <w:szCs w:val="24"/>
          <w:lang w:val="es-MX"/>
        </w:rPr>
      </w:pPr>
      <w:r w:rsidRPr="00B73BC8">
        <w:rPr>
          <w:rFonts w:asciiTheme="minorHAnsi" w:hAnsiTheme="minorHAnsi" w:cstheme="minorHAnsi"/>
          <w:b/>
          <w:bCs/>
          <w:sz w:val="24"/>
          <w:szCs w:val="24"/>
          <w:lang w:val="es-MX"/>
        </w:rPr>
        <w:t>C</w:t>
      </w:r>
      <w:r>
        <w:rPr>
          <w:rFonts w:asciiTheme="minorHAnsi" w:hAnsiTheme="minorHAnsi" w:cstheme="minorHAnsi"/>
          <w:b/>
          <w:bCs/>
          <w:sz w:val="24"/>
          <w:szCs w:val="24"/>
          <w:lang w:val="es-MX"/>
        </w:rPr>
        <w:t>l</w:t>
      </w:r>
      <w:r w:rsidRPr="00B73BC8">
        <w:rPr>
          <w:rFonts w:asciiTheme="minorHAnsi" w:hAnsiTheme="minorHAnsi" w:cstheme="minorHAnsi"/>
          <w:b/>
          <w:bCs/>
          <w:sz w:val="24"/>
          <w:szCs w:val="24"/>
          <w:lang w:val="es-MX"/>
        </w:rPr>
        <w:t xml:space="preserve">áusula Trigésima Tercera. </w:t>
      </w:r>
      <w:r w:rsidR="00BF28BA" w:rsidRPr="00244E23">
        <w:rPr>
          <w:rFonts w:asciiTheme="minorHAnsi" w:hAnsiTheme="minorHAnsi" w:cstheme="minorHAnsi"/>
          <w:b/>
          <w:bCs/>
          <w:sz w:val="24"/>
          <w:szCs w:val="24"/>
          <w:u w:val="single"/>
          <w:lang w:val="es-MX"/>
        </w:rPr>
        <w:t>Ejemplares</w:t>
      </w:r>
      <w:r w:rsidR="00BF28BA" w:rsidRPr="00244E23">
        <w:rPr>
          <w:rFonts w:asciiTheme="minorHAnsi" w:hAnsiTheme="minorHAnsi" w:cstheme="minorHAnsi"/>
          <w:b/>
          <w:bCs/>
          <w:sz w:val="24"/>
          <w:szCs w:val="24"/>
          <w:lang w:val="es-MX"/>
        </w:rPr>
        <w:t>.</w:t>
      </w:r>
      <w:r w:rsidR="00BF28BA" w:rsidRPr="00244E23">
        <w:rPr>
          <w:rFonts w:asciiTheme="minorHAnsi" w:hAnsiTheme="minorHAnsi" w:cstheme="minorHAnsi"/>
          <w:sz w:val="24"/>
          <w:szCs w:val="24"/>
          <w:lang w:val="es-MX"/>
        </w:rPr>
        <w:t xml:space="preserve"> </w:t>
      </w:r>
      <w:r w:rsidR="00BF28BA" w:rsidRPr="00244E23">
        <w:rPr>
          <w:rFonts w:asciiTheme="minorHAnsi" w:hAnsiTheme="minorHAnsi" w:cstheme="minorHAnsi"/>
          <w:color w:val="000000"/>
          <w:sz w:val="24"/>
          <w:szCs w:val="24"/>
          <w:lang w:val="es-MX"/>
        </w:rPr>
        <w:t>Este Contrato es firmado en 4 (cuatro) ejemplares originales, uno para cada Parte y dos ejemplares para efectos de registro, cada uno de los cuales deberá considerarse como un original y, en conjunto, constituyen un mismo contrato.</w:t>
      </w:r>
    </w:p>
    <w:p w14:paraId="3FCF1471" w14:textId="77777777" w:rsidR="00BF28BA" w:rsidRPr="00244E23" w:rsidRDefault="00BF28BA" w:rsidP="00BF28BA">
      <w:pPr>
        <w:ind w:right="49"/>
        <w:jc w:val="both"/>
        <w:rPr>
          <w:rFonts w:asciiTheme="minorHAnsi" w:hAnsiTheme="minorHAnsi" w:cstheme="minorHAnsi"/>
          <w:sz w:val="24"/>
          <w:szCs w:val="24"/>
          <w:lang w:val="es-MX"/>
        </w:rPr>
      </w:pPr>
    </w:p>
    <w:p w14:paraId="50B87B21" w14:textId="702C39CE" w:rsidR="009D6233" w:rsidRPr="00244E23" w:rsidRDefault="00BF28BA" w:rsidP="009D6233">
      <w:pPr>
        <w:ind w:right="4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Después de leído y ratificado por las Partes que en él intervienen, se firma en la Ciudad de </w:t>
      </w:r>
      <w:r w:rsidR="00646AF5" w:rsidRPr="00244E23">
        <w:rPr>
          <w:rFonts w:asciiTheme="minorHAnsi" w:hAnsiTheme="minorHAnsi" w:cstheme="minorHAnsi"/>
          <w:sz w:val="24"/>
          <w:szCs w:val="24"/>
          <w:lang w:val="es-MX"/>
        </w:rPr>
        <w:t>Oaxaca de Juárez</w:t>
      </w:r>
      <w:r w:rsidRPr="00244E23">
        <w:rPr>
          <w:rFonts w:asciiTheme="minorHAnsi" w:hAnsiTheme="minorHAnsi" w:cstheme="minorHAnsi"/>
          <w:sz w:val="24"/>
          <w:szCs w:val="24"/>
          <w:lang w:val="es-MX"/>
        </w:rPr>
        <w:t xml:space="preserve">, </w:t>
      </w:r>
      <w:r w:rsidR="00646AF5" w:rsidRPr="00244E23">
        <w:rPr>
          <w:rFonts w:asciiTheme="minorHAnsi" w:hAnsiTheme="minorHAnsi" w:cstheme="minorHAnsi"/>
          <w:sz w:val="24"/>
          <w:szCs w:val="24"/>
          <w:lang w:val="es-MX"/>
        </w:rPr>
        <w:t xml:space="preserve">el </w:t>
      </w:r>
      <w:r w:rsidR="00646AF5" w:rsidRPr="00244E23">
        <w:rPr>
          <w:rFonts w:asciiTheme="minorHAnsi" w:hAnsiTheme="minorHAnsi"/>
          <w:sz w:val="24"/>
          <w:szCs w:val="24"/>
        </w:rPr>
        <w:t xml:space="preserve">[●] </w:t>
      </w:r>
      <w:r w:rsidR="00646AF5" w:rsidRPr="00244E23">
        <w:rPr>
          <w:rFonts w:asciiTheme="minorHAnsi" w:hAnsiTheme="minorHAnsi" w:cstheme="minorHAnsi"/>
          <w:sz w:val="24"/>
          <w:szCs w:val="24"/>
          <w:lang w:val="es-MX"/>
        </w:rPr>
        <w:t xml:space="preserve">de </w:t>
      </w:r>
      <w:r w:rsidR="00646AF5" w:rsidRPr="00244E23">
        <w:rPr>
          <w:rFonts w:asciiTheme="minorHAnsi" w:hAnsiTheme="minorHAnsi"/>
          <w:sz w:val="24"/>
          <w:szCs w:val="24"/>
        </w:rPr>
        <w:t xml:space="preserve">[●] de </w:t>
      </w:r>
      <w:r w:rsidR="00646AF5" w:rsidRPr="00244E23">
        <w:rPr>
          <w:rFonts w:asciiTheme="minorHAnsi" w:hAnsiTheme="minorHAnsi" w:cstheme="minorHAnsi"/>
          <w:sz w:val="24"/>
          <w:szCs w:val="24"/>
          <w:lang w:val="es-MX"/>
        </w:rPr>
        <w:t>20</w:t>
      </w:r>
      <w:r w:rsidR="00DD656A">
        <w:rPr>
          <w:rFonts w:asciiTheme="minorHAnsi" w:hAnsiTheme="minorHAnsi" w:cstheme="minorHAnsi"/>
          <w:sz w:val="24"/>
          <w:szCs w:val="24"/>
          <w:lang w:val="es-MX"/>
        </w:rPr>
        <w:t>20</w:t>
      </w:r>
      <w:r w:rsidR="00646AF5" w:rsidRPr="00244E23">
        <w:rPr>
          <w:rFonts w:asciiTheme="minorHAnsi" w:hAnsiTheme="minorHAnsi" w:cstheme="minorHAnsi"/>
          <w:sz w:val="24"/>
          <w:szCs w:val="24"/>
          <w:lang w:val="es-MX"/>
        </w:rPr>
        <w:t>.</w:t>
      </w:r>
    </w:p>
    <w:p w14:paraId="379B9E19" w14:textId="77777777" w:rsidR="009D6233" w:rsidRPr="00244E23" w:rsidRDefault="009D6233" w:rsidP="009D6233">
      <w:pPr>
        <w:ind w:right="49"/>
        <w:jc w:val="both"/>
        <w:rPr>
          <w:rFonts w:asciiTheme="minorHAnsi" w:hAnsiTheme="minorHAnsi" w:cstheme="minorHAnsi"/>
          <w:i/>
          <w:iCs/>
          <w:color w:val="000000"/>
          <w:sz w:val="24"/>
          <w:szCs w:val="24"/>
          <w:lang w:val="es-MX" w:bidi="es-ES"/>
        </w:rPr>
      </w:pPr>
    </w:p>
    <w:p w14:paraId="502681AE" w14:textId="2B254AEF" w:rsidR="00DB7B0D" w:rsidRPr="00244E23" w:rsidRDefault="00EB6881" w:rsidP="009D6233">
      <w:pPr>
        <w:jc w:val="center"/>
        <w:rPr>
          <w:rFonts w:asciiTheme="minorHAnsi" w:hAnsiTheme="minorHAnsi" w:cstheme="minorHAnsi"/>
          <w:i/>
          <w:iCs/>
          <w:color w:val="000000"/>
          <w:sz w:val="24"/>
          <w:szCs w:val="24"/>
          <w:lang w:val="es-MX" w:bidi="es-ES"/>
        </w:rPr>
      </w:pPr>
      <w:r w:rsidRPr="00244E23">
        <w:rPr>
          <w:rFonts w:asciiTheme="minorHAnsi" w:hAnsiTheme="minorHAnsi" w:cstheme="minorHAnsi"/>
          <w:i/>
          <w:iCs/>
          <w:color w:val="000000"/>
          <w:sz w:val="24"/>
          <w:szCs w:val="24"/>
          <w:lang w:val="es-MX" w:bidi="es-ES"/>
        </w:rPr>
        <w:t>(se deja el resto de la hoja intencionalmente en blanco)</w:t>
      </w:r>
      <w:r w:rsidR="00DB7B0D" w:rsidRPr="00244E23">
        <w:rPr>
          <w:rFonts w:asciiTheme="minorHAnsi" w:hAnsiTheme="minorHAnsi" w:cstheme="minorHAnsi"/>
          <w:b/>
          <w:sz w:val="24"/>
          <w:szCs w:val="24"/>
          <w:lang w:val="es-MX"/>
        </w:rPr>
        <w:br w:type="page"/>
      </w:r>
    </w:p>
    <w:p w14:paraId="314BAE0C" w14:textId="41FF2E02" w:rsidR="00646AF5" w:rsidRPr="00244E23" w:rsidRDefault="00646AF5" w:rsidP="00646AF5">
      <w:pPr>
        <w:ind w:right="18"/>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lastRenderedPageBreak/>
        <w:t xml:space="preserve">HOJA DE FIRMAS DEL CONTRATO DE APERTURA DE CRÉDITO SIMPLE, DE FECHA </w:t>
      </w:r>
      <w:r w:rsidRPr="00244E23">
        <w:rPr>
          <w:rFonts w:asciiTheme="minorHAnsi" w:hAnsiTheme="minorHAnsi"/>
          <w:sz w:val="24"/>
          <w:szCs w:val="24"/>
        </w:rPr>
        <w:t xml:space="preserve">[●] </w:t>
      </w:r>
      <w:r w:rsidRPr="00244E23">
        <w:rPr>
          <w:rFonts w:asciiTheme="minorHAnsi" w:hAnsiTheme="minorHAnsi" w:cstheme="minorHAnsi"/>
          <w:b/>
          <w:color w:val="000000"/>
          <w:sz w:val="24"/>
          <w:szCs w:val="24"/>
          <w:lang w:val="es-MX"/>
        </w:rPr>
        <w:t xml:space="preserve">DE </w:t>
      </w:r>
      <w:r w:rsidRPr="00244E23">
        <w:rPr>
          <w:rFonts w:asciiTheme="minorHAnsi" w:hAnsiTheme="minorHAnsi"/>
          <w:sz w:val="24"/>
          <w:szCs w:val="24"/>
        </w:rPr>
        <w:t xml:space="preserve">[●] </w:t>
      </w:r>
      <w:r w:rsidRPr="00244E23">
        <w:rPr>
          <w:rFonts w:asciiTheme="minorHAnsi" w:hAnsiTheme="minorHAnsi" w:cstheme="minorHAnsi"/>
          <w:b/>
          <w:sz w:val="24"/>
          <w:szCs w:val="24"/>
          <w:lang w:val="es-MX"/>
        </w:rPr>
        <w:t>DE 20</w:t>
      </w:r>
      <w:r w:rsidR="00DD656A">
        <w:rPr>
          <w:rFonts w:asciiTheme="minorHAnsi" w:hAnsiTheme="minorHAnsi" w:cstheme="minorHAnsi"/>
          <w:b/>
          <w:sz w:val="24"/>
          <w:szCs w:val="24"/>
          <w:lang w:val="es-MX"/>
        </w:rPr>
        <w:t>20</w:t>
      </w:r>
      <w:r w:rsidRPr="00244E23">
        <w:rPr>
          <w:rFonts w:asciiTheme="minorHAnsi" w:hAnsiTheme="minorHAnsi" w:cstheme="minorHAnsi"/>
          <w:b/>
          <w:sz w:val="24"/>
          <w:szCs w:val="24"/>
          <w:lang w:val="es-MX"/>
        </w:rPr>
        <w:t xml:space="preserve">, </w:t>
      </w:r>
      <w:r w:rsidR="008D594C" w:rsidRPr="00244E23">
        <w:rPr>
          <w:rFonts w:asciiTheme="minorHAnsi" w:hAnsiTheme="minorHAnsi" w:cstheme="minorHAnsi"/>
          <w:b/>
          <w:sz w:val="24"/>
          <w:szCs w:val="24"/>
          <w:lang w:val="es-MX"/>
        </w:rPr>
        <w:t xml:space="preserve">HASTA </w:t>
      </w:r>
      <w:r w:rsidRPr="00244E23">
        <w:rPr>
          <w:rFonts w:asciiTheme="minorHAnsi" w:hAnsiTheme="minorHAnsi" w:cstheme="minorHAnsi"/>
          <w:b/>
          <w:sz w:val="24"/>
          <w:szCs w:val="24"/>
          <w:lang w:val="es-MX"/>
        </w:rPr>
        <w:t>POR LA CANTIDAD DE $</w:t>
      </w:r>
      <w:r w:rsidRPr="00244E23">
        <w:rPr>
          <w:rFonts w:asciiTheme="minorHAnsi" w:hAnsiTheme="minorHAnsi"/>
          <w:sz w:val="24"/>
          <w:szCs w:val="24"/>
        </w:rPr>
        <w:t>[●]</w:t>
      </w:r>
      <w:r w:rsidRPr="00244E23">
        <w:rPr>
          <w:rFonts w:asciiTheme="minorHAnsi" w:hAnsiTheme="minorHAnsi" w:cstheme="minorHAnsi"/>
          <w:b/>
          <w:sz w:val="24"/>
          <w:szCs w:val="24"/>
          <w:lang w:val="es-MX"/>
        </w:rPr>
        <w:t xml:space="preserve"> (</w:t>
      </w:r>
      <w:r w:rsidRPr="00244E23">
        <w:rPr>
          <w:rFonts w:asciiTheme="minorHAnsi" w:hAnsiTheme="minorHAnsi"/>
          <w:sz w:val="24"/>
          <w:szCs w:val="24"/>
        </w:rPr>
        <w:t>[●]</w:t>
      </w:r>
      <w:r w:rsidR="00617AF4"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 xml:space="preserve">M.N.), CELEBRADO, POR UNA PARTE, POR </w:t>
      </w:r>
      <w:r w:rsidRPr="00244E23">
        <w:rPr>
          <w:rFonts w:asciiTheme="minorHAnsi" w:hAnsiTheme="minorHAnsi"/>
          <w:sz w:val="24"/>
          <w:szCs w:val="24"/>
        </w:rPr>
        <w:t>[●]</w:t>
      </w:r>
      <w:r w:rsidRPr="00244E23">
        <w:rPr>
          <w:rFonts w:asciiTheme="minorHAnsi" w:hAnsiTheme="minorHAnsi" w:cstheme="minorHAnsi"/>
          <w:b/>
          <w:sz w:val="24"/>
          <w:szCs w:val="24"/>
          <w:lang w:val="es-MX"/>
        </w:rPr>
        <w:t>, EN CALIDAD DE ACREDITANTE Y, POR OTRA PARTE, EL ESTADO LIBRE Y SOBERANO DE OAXACA, EN SU CALIDAD DE ACREDITADO.</w:t>
      </w:r>
    </w:p>
    <w:p w14:paraId="3F60C26C" w14:textId="77777777" w:rsidR="00646AF5" w:rsidRPr="00244E23" w:rsidRDefault="00646AF5" w:rsidP="00646AF5">
      <w:pPr>
        <w:ind w:right="18"/>
        <w:jc w:val="center"/>
        <w:rPr>
          <w:rFonts w:asciiTheme="minorHAnsi" w:hAnsiTheme="minorHAnsi" w:cstheme="minorHAnsi"/>
          <w:b/>
          <w:sz w:val="24"/>
          <w:szCs w:val="24"/>
          <w:lang w:val="es-MX"/>
        </w:rPr>
      </w:pPr>
    </w:p>
    <w:p w14:paraId="7E0F8EAF" w14:textId="77777777" w:rsidR="00646AF5" w:rsidRPr="00244E23" w:rsidRDefault="00646AF5" w:rsidP="00646AF5">
      <w:pPr>
        <w:ind w:right="18"/>
        <w:jc w:val="center"/>
        <w:rPr>
          <w:rFonts w:asciiTheme="minorHAnsi" w:hAnsiTheme="minorHAnsi" w:cstheme="minorHAnsi"/>
          <w:b/>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646AF5" w:rsidRPr="00244E23" w14:paraId="32969AEC" w14:textId="77777777" w:rsidTr="00C24538">
        <w:trPr>
          <w:jc w:val="center"/>
        </w:trPr>
        <w:tc>
          <w:tcPr>
            <w:tcW w:w="7882" w:type="dxa"/>
            <w:hideMark/>
          </w:tcPr>
          <w:p w14:paraId="35E1CD88" w14:textId="77777777" w:rsidR="00646AF5" w:rsidRPr="00244E23" w:rsidRDefault="00646AF5" w:rsidP="00C24538">
            <w:pPr>
              <w:rPr>
                <w:rFonts w:asciiTheme="minorHAnsi" w:hAnsiTheme="minorHAnsi" w:cstheme="minorHAnsi"/>
                <w:b/>
                <w:sz w:val="24"/>
                <w:szCs w:val="24"/>
                <w:lang w:val="es-MX"/>
              </w:rPr>
            </w:pPr>
          </w:p>
        </w:tc>
      </w:tr>
      <w:tr w:rsidR="00646AF5" w:rsidRPr="00244E23" w14:paraId="391B144C" w14:textId="77777777" w:rsidTr="00C24538">
        <w:trPr>
          <w:jc w:val="center"/>
        </w:trPr>
        <w:tc>
          <w:tcPr>
            <w:tcW w:w="7882" w:type="dxa"/>
            <w:hideMark/>
          </w:tcPr>
          <w:p w14:paraId="56C21245"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b/>
                <w:bCs/>
                <w:sz w:val="24"/>
                <w:szCs w:val="24"/>
              </w:rPr>
              <w:t>[●]</w:t>
            </w:r>
          </w:p>
          <w:p w14:paraId="6E43C64B"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p>
        </w:tc>
      </w:tr>
      <w:tr w:rsidR="00646AF5" w:rsidRPr="00244E23" w14:paraId="6C5101E8" w14:textId="77777777" w:rsidTr="00C24538">
        <w:trPr>
          <w:jc w:val="center"/>
        </w:trPr>
        <w:tc>
          <w:tcPr>
            <w:tcW w:w="7882" w:type="dxa"/>
          </w:tcPr>
          <w:p w14:paraId="5EE6748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Acreditante</w:t>
            </w:r>
          </w:p>
          <w:p w14:paraId="4A1280B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42DFF1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2452B7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688F1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A474C9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w:t>
            </w:r>
          </w:p>
        </w:tc>
      </w:tr>
      <w:tr w:rsidR="00646AF5" w:rsidRPr="00244E23" w14:paraId="29CBD086" w14:textId="77777777" w:rsidTr="00C24538">
        <w:trPr>
          <w:jc w:val="center"/>
        </w:trPr>
        <w:tc>
          <w:tcPr>
            <w:tcW w:w="7882" w:type="dxa"/>
            <w:hideMark/>
          </w:tcPr>
          <w:p w14:paraId="7AC31A10"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sz w:val="24"/>
                <w:szCs w:val="24"/>
              </w:rPr>
              <w:t>[●]</w:t>
            </w:r>
          </w:p>
        </w:tc>
      </w:tr>
      <w:tr w:rsidR="00646AF5" w:rsidRPr="00244E23" w14:paraId="50D99ED1" w14:textId="77777777" w:rsidTr="00C24538">
        <w:trPr>
          <w:jc w:val="center"/>
        </w:trPr>
        <w:tc>
          <w:tcPr>
            <w:tcW w:w="7882" w:type="dxa"/>
            <w:hideMark/>
          </w:tcPr>
          <w:p w14:paraId="0B0B7023"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Apoderado Legal</w:t>
            </w:r>
          </w:p>
        </w:tc>
      </w:tr>
    </w:tbl>
    <w:p w14:paraId="47AEA94B" w14:textId="77777777" w:rsidR="00646AF5" w:rsidRPr="00244E23" w:rsidRDefault="00646AF5" w:rsidP="00646AF5">
      <w:pPr>
        <w:pStyle w:val="BodyText"/>
        <w:rPr>
          <w:rFonts w:asciiTheme="minorHAnsi" w:eastAsia="Arial" w:hAnsiTheme="minorHAnsi" w:cstheme="minorHAnsi"/>
          <w:sz w:val="24"/>
          <w:szCs w:val="24"/>
          <w:lang w:val="es-MX" w:bidi="es-ES"/>
        </w:rPr>
      </w:pPr>
    </w:p>
    <w:p w14:paraId="12A17545" w14:textId="77777777" w:rsidR="00646AF5" w:rsidRPr="00244E23" w:rsidRDefault="00646AF5" w:rsidP="00646AF5">
      <w:pPr>
        <w:pStyle w:val="BodyText"/>
        <w:jc w:val="center"/>
        <w:rPr>
          <w:rFonts w:asciiTheme="minorHAnsi" w:eastAsia="Arial" w:hAnsiTheme="minorHAnsi" w:cstheme="minorHAnsi"/>
          <w:sz w:val="24"/>
          <w:szCs w:val="24"/>
          <w:lang w:val="es-MX" w:bidi="es-ES"/>
        </w:rPr>
      </w:pPr>
      <w:r w:rsidRPr="00244E23">
        <w:rPr>
          <w:rFonts w:asciiTheme="minorHAnsi" w:eastAsia="Arial" w:hAnsiTheme="minorHAnsi" w:cstheme="minorHAnsi"/>
          <w:sz w:val="24"/>
          <w:szCs w:val="24"/>
          <w:lang w:val="es-MX" w:bidi="es-ES"/>
        </w:rPr>
        <w:t>y</w:t>
      </w:r>
    </w:p>
    <w:p w14:paraId="571C956E" w14:textId="77777777" w:rsidR="00646AF5" w:rsidRPr="00244E23" w:rsidRDefault="00646AF5" w:rsidP="00646AF5">
      <w:pPr>
        <w:pStyle w:val="BodyText"/>
        <w:rPr>
          <w:rFonts w:asciiTheme="minorHAnsi" w:hAnsiTheme="minorHAnsi" w:cstheme="minorHAnsi"/>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646AF5" w:rsidRPr="00244E23" w14:paraId="7E475593" w14:textId="77777777" w:rsidTr="00C24538">
        <w:trPr>
          <w:jc w:val="center"/>
        </w:trPr>
        <w:tc>
          <w:tcPr>
            <w:tcW w:w="6345" w:type="dxa"/>
            <w:hideMark/>
          </w:tcPr>
          <w:p w14:paraId="7E9D9418" w14:textId="77777777" w:rsidR="00646AF5" w:rsidRPr="00244E23" w:rsidRDefault="00646AF5" w:rsidP="00C24538">
            <w:pPr>
              <w:rPr>
                <w:rFonts w:asciiTheme="minorHAnsi" w:hAnsiTheme="minorHAnsi" w:cstheme="minorHAnsi"/>
                <w:sz w:val="24"/>
                <w:szCs w:val="24"/>
                <w:lang w:val="es-MX"/>
              </w:rPr>
            </w:pPr>
          </w:p>
        </w:tc>
      </w:tr>
      <w:tr w:rsidR="00646AF5" w:rsidRPr="00244E23" w14:paraId="649914D4" w14:textId="77777777" w:rsidTr="00C24538">
        <w:trPr>
          <w:jc w:val="center"/>
        </w:trPr>
        <w:tc>
          <w:tcPr>
            <w:tcW w:w="6345" w:type="dxa"/>
            <w:hideMark/>
          </w:tcPr>
          <w:p w14:paraId="11AAE829"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cstheme="minorHAnsi"/>
                <w:b/>
                <w:bCs/>
                <w:sz w:val="24"/>
                <w:szCs w:val="24"/>
                <w:lang w:val="es-MX"/>
              </w:rPr>
              <w:t>El Estado Libre y Soberano de Oaxaca</w:t>
            </w:r>
          </w:p>
        </w:tc>
      </w:tr>
      <w:tr w:rsidR="00646AF5" w:rsidRPr="00244E23" w14:paraId="1A8F200B" w14:textId="77777777" w:rsidTr="00C24538">
        <w:trPr>
          <w:jc w:val="center"/>
        </w:trPr>
        <w:tc>
          <w:tcPr>
            <w:tcW w:w="6345" w:type="dxa"/>
          </w:tcPr>
          <w:p w14:paraId="5FC1021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Acreditado</w:t>
            </w:r>
          </w:p>
          <w:p w14:paraId="0A7A674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D9D63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3FC666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4F2715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63F3C9B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______________________________</w:t>
            </w:r>
          </w:p>
        </w:tc>
      </w:tr>
      <w:tr w:rsidR="00646AF5" w:rsidRPr="00244E23" w14:paraId="05B033DC" w14:textId="77777777" w:rsidTr="00C24538">
        <w:trPr>
          <w:jc w:val="center"/>
        </w:trPr>
        <w:tc>
          <w:tcPr>
            <w:tcW w:w="6345" w:type="dxa"/>
            <w:hideMark/>
          </w:tcPr>
          <w:p w14:paraId="7FCD0B4D" w14:textId="4E4A65D0" w:rsidR="00646AF5" w:rsidRPr="00244E23" w:rsidRDefault="005702C5" w:rsidP="005702C5">
            <w:pPr>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Arial" w:hAnsi="Arial" w:cs="Arial"/>
                <w:b/>
                <w:bCs/>
                <w:sz w:val="24"/>
                <w:szCs w:val="24"/>
              </w:rPr>
              <w:t>●</w:t>
            </w:r>
            <w:r>
              <w:rPr>
                <w:rFonts w:asciiTheme="minorHAnsi" w:hAnsiTheme="minorHAnsi" w:cstheme="minorHAnsi"/>
                <w:b/>
                <w:bCs/>
                <w:sz w:val="24"/>
                <w:szCs w:val="24"/>
              </w:rPr>
              <w:t>]</w:t>
            </w:r>
          </w:p>
          <w:p w14:paraId="783789D9" w14:textId="7B9350DE" w:rsidR="00646AF5" w:rsidRPr="00244E23" w:rsidRDefault="005702C5" w:rsidP="005702C5">
            <w:pPr>
              <w:jc w:val="center"/>
              <w:rPr>
                <w:rFonts w:asciiTheme="minorHAnsi" w:hAnsiTheme="minorHAnsi" w:cstheme="minorHAnsi"/>
                <w:sz w:val="24"/>
                <w:szCs w:val="24"/>
                <w:lang w:val="es-MX"/>
              </w:rPr>
            </w:pPr>
            <w:r>
              <w:rPr>
                <w:rFonts w:asciiTheme="minorHAnsi" w:hAnsiTheme="minorHAnsi" w:cstheme="minorHAnsi"/>
                <w:sz w:val="24"/>
                <w:szCs w:val="24"/>
              </w:rPr>
              <w:t>[</w:t>
            </w:r>
            <w:r>
              <w:rPr>
                <w:rFonts w:ascii="Arial" w:hAnsi="Arial" w:cs="Arial"/>
                <w:sz w:val="24"/>
                <w:szCs w:val="24"/>
              </w:rPr>
              <w:t>●</w:t>
            </w:r>
            <w:r>
              <w:rPr>
                <w:rFonts w:asciiTheme="minorHAnsi" w:hAnsiTheme="minorHAnsi" w:cstheme="minorHAnsi"/>
                <w:sz w:val="24"/>
                <w:szCs w:val="24"/>
              </w:rPr>
              <w:t>]</w:t>
            </w:r>
          </w:p>
        </w:tc>
      </w:tr>
      <w:tr w:rsidR="00646AF5" w:rsidRPr="00244E23" w14:paraId="5C36C32C" w14:textId="77777777" w:rsidTr="00C24538">
        <w:trPr>
          <w:jc w:val="center"/>
        </w:trPr>
        <w:tc>
          <w:tcPr>
            <w:tcW w:w="6345" w:type="dxa"/>
            <w:hideMark/>
          </w:tcPr>
          <w:p w14:paraId="53C2334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tc>
      </w:tr>
    </w:tbl>
    <w:p w14:paraId="11D08EE2" w14:textId="5EB3D60F" w:rsidR="00236553" w:rsidRPr="00244E23" w:rsidRDefault="00236553">
      <w:pPr>
        <w:rPr>
          <w:rFonts w:asciiTheme="minorHAnsi" w:hAnsiTheme="minorHAnsi" w:cstheme="minorHAnsi"/>
          <w:sz w:val="24"/>
          <w:szCs w:val="24"/>
          <w:lang w:val="es-MX"/>
        </w:rPr>
      </w:pPr>
    </w:p>
    <w:sectPr w:rsidR="00236553" w:rsidRPr="00244E23" w:rsidSect="00FB5DCD">
      <w:headerReference w:type="default" r:id="rId19"/>
      <w:footerReference w:type="even" r:id="rId20"/>
      <w:footerReference w:type="default" r:id="rId21"/>
      <w:headerReference w:type="first" r:id="rId22"/>
      <w:pgSz w:w="12242" w:h="15842" w:code="119"/>
      <w:pgMar w:top="1418" w:right="1701" w:bottom="1418" w:left="1701" w:header="567"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9DDC" w14:textId="77777777" w:rsidR="00E610A1" w:rsidRDefault="00E610A1">
      <w:r>
        <w:separator/>
      </w:r>
    </w:p>
    <w:p w14:paraId="637BEED7" w14:textId="77777777" w:rsidR="00E610A1" w:rsidRDefault="00E610A1"/>
  </w:endnote>
  <w:endnote w:type="continuationSeparator" w:id="0">
    <w:p w14:paraId="5ACC018C" w14:textId="77777777" w:rsidR="00E610A1" w:rsidRDefault="00E610A1">
      <w:r>
        <w:continuationSeparator/>
      </w:r>
    </w:p>
    <w:p w14:paraId="5F6439A4" w14:textId="77777777" w:rsidR="00E610A1" w:rsidRDefault="00E610A1"/>
  </w:endnote>
  <w:endnote w:type="continuationNotice" w:id="1">
    <w:p w14:paraId="70E591D3" w14:textId="77777777" w:rsidR="00E610A1" w:rsidRDefault="00E6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5ADC" w14:textId="77777777" w:rsidR="000244BE" w:rsidRDefault="000244BE">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end"/>
    </w:r>
  </w:p>
  <w:p w14:paraId="35849525" w14:textId="77777777" w:rsidR="000244BE" w:rsidRDefault="000244BE">
    <w:pPr>
      <w:pStyle w:val="Footer"/>
      <w:ind w:right="360"/>
      <w:rPr>
        <w:sz w:val="22"/>
      </w:rPr>
    </w:pPr>
  </w:p>
  <w:p w14:paraId="3A5A8395" w14:textId="77777777" w:rsidR="000244BE" w:rsidRDefault="000244BE">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37246678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F205963" w14:textId="5C1A4811" w:rsidR="000244BE" w:rsidRPr="00755F14" w:rsidRDefault="000244BE">
            <w:pPr>
              <w:pStyle w:val="Footer"/>
              <w:jc w:val="right"/>
              <w:rPr>
                <w:rFonts w:asciiTheme="minorHAnsi" w:hAnsiTheme="minorHAnsi" w:cstheme="minorHAnsi"/>
              </w:rPr>
            </w:pPr>
            <w:r w:rsidRPr="00755F14">
              <w:rPr>
                <w:rFonts w:asciiTheme="minorHAnsi" w:hAnsiTheme="minorHAnsi" w:cstheme="minorHAnsi"/>
                <w:sz w:val="18"/>
                <w:szCs w:val="18"/>
                <w:lang w:val="es-ES"/>
              </w:rPr>
              <w:t xml:space="preserve">Página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PAGE</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21</w:t>
            </w:r>
            <w:r w:rsidRPr="00755F14">
              <w:rPr>
                <w:rFonts w:asciiTheme="minorHAnsi" w:hAnsiTheme="minorHAnsi" w:cstheme="minorHAnsi"/>
                <w:b/>
                <w:bCs/>
                <w:sz w:val="18"/>
                <w:szCs w:val="18"/>
              </w:rPr>
              <w:fldChar w:fldCharType="end"/>
            </w:r>
            <w:r w:rsidRPr="00755F14">
              <w:rPr>
                <w:rFonts w:asciiTheme="minorHAnsi" w:hAnsiTheme="minorHAnsi" w:cstheme="minorHAnsi"/>
                <w:sz w:val="18"/>
                <w:szCs w:val="18"/>
                <w:lang w:val="es-ES"/>
              </w:rPr>
              <w:t xml:space="preserve"> de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NUMPAGES</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28</w:t>
            </w:r>
            <w:r w:rsidRPr="00755F14">
              <w:rPr>
                <w:rFonts w:asciiTheme="minorHAnsi" w:hAnsiTheme="minorHAnsi" w:cstheme="minorHAnsi"/>
                <w:b/>
                <w:bCs/>
                <w:sz w:val="18"/>
                <w:szCs w:val="18"/>
              </w:rPr>
              <w:fldChar w:fldCharType="end"/>
            </w:r>
          </w:p>
        </w:sdtContent>
      </w:sdt>
    </w:sdtContent>
  </w:sdt>
  <w:p w14:paraId="6EA49E31" w14:textId="77777777" w:rsidR="000244BE" w:rsidRDefault="000244BE">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15293" w14:textId="77777777" w:rsidR="00E610A1" w:rsidRDefault="00E610A1">
      <w:r>
        <w:separator/>
      </w:r>
    </w:p>
    <w:p w14:paraId="4C099729" w14:textId="77777777" w:rsidR="00E610A1" w:rsidRDefault="00E610A1"/>
  </w:footnote>
  <w:footnote w:type="continuationSeparator" w:id="0">
    <w:p w14:paraId="3463EBDB" w14:textId="77777777" w:rsidR="00E610A1" w:rsidRDefault="00E610A1">
      <w:r>
        <w:continuationSeparator/>
      </w:r>
    </w:p>
    <w:p w14:paraId="785C0D77" w14:textId="77777777" w:rsidR="00E610A1" w:rsidRDefault="00E610A1"/>
  </w:footnote>
  <w:footnote w:type="continuationNotice" w:id="1">
    <w:p w14:paraId="3326FA8E" w14:textId="77777777" w:rsidR="00E610A1" w:rsidRDefault="00E610A1"/>
  </w:footnote>
  <w:footnote w:id="2">
    <w:p w14:paraId="2D37D0C6" w14:textId="77777777" w:rsidR="000244BE" w:rsidRPr="004E4E7D" w:rsidRDefault="000244BE" w:rsidP="00813436">
      <w:pPr>
        <w:pStyle w:val="FootnoteText"/>
        <w:rPr>
          <w:rFonts w:asciiTheme="minorHAnsi" w:hAnsiTheme="minorHAnsi"/>
        </w:rPr>
      </w:pPr>
      <w:r w:rsidRPr="004E4E7D">
        <w:rPr>
          <w:rStyle w:val="FootnoteReference"/>
          <w:rFonts w:asciiTheme="minorHAnsi" w:hAnsiTheme="minorHAnsi"/>
        </w:rPr>
        <w:footnoteRef/>
      </w:r>
      <w:r w:rsidRPr="004E4E7D">
        <w:rPr>
          <w:rFonts w:asciiTheme="minorHAnsi" w:hAnsiTheme="minorHAnsi"/>
        </w:rPr>
        <w:t xml:space="preserve"> En el caso de instituciones de banca de desarrollo, esta declaración se ajustaría para hacer referencia a la ley de creación de la institución.</w:t>
      </w:r>
    </w:p>
  </w:footnote>
  <w:footnote w:id="3">
    <w:p w14:paraId="0FBE3869" w14:textId="7CB3D402" w:rsidR="000244BE" w:rsidRPr="00A579E2" w:rsidRDefault="000244BE">
      <w:pPr>
        <w:pStyle w:val="FootnoteText"/>
        <w:rPr>
          <w:rFonts w:asciiTheme="minorHAnsi" w:hAnsiTheme="minorHAnsi"/>
          <w:lang w:val="es-MX"/>
        </w:rPr>
      </w:pPr>
      <w:r w:rsidRPr="00A579E2">
        <w:rPr>
          <w:rStyle w:val="FootnoteReference"/>
          <w:rFonts w:asciiTheme="minorHAnsi" w:hAnsiTheme="minorHAnsi"/>
        </w:rPr>
        <w:footnoteRef/>
      </w:r>
      <w:r w:rsidRPr="00A579E2">
        <w:rPr>
          <w:rFonts w:asciiTheme="minorHAnsi" w:hAnsiTheme="minorHAnsi"/>
        </w:rPr>
        <w:t xml:space="preserve"> </w:t>
      </w:r>
      <w:r w:rsidRPr="00A579E2">
        <w:rPr>
          <w:rFonts w:asciiTheme="minorHAnsi" w:hAnsiTheme="minorHAnsi"/>
          <w:lang w:val="es-MX"/>
        </w:rPr>
        <w:t>En el caso que así lo solicite el Licitante Ganador.</w:t>
      </w:r>
    </w:p>
  </w:footnote>
  <w:footnote w:id="4">
    <w:p w14:paraId="1CD9CDBE" w14:textId="6656F336" w:rsidR="000244BE" w:rsidRPr="00A64C5E" w:rsidRDefault="000244BE">
      <w:pPr>
        <w:pStyle w:val="FootnoteText"/>
        <w:rPr>
          <w:rFonts w:asciiTheme="minorHAnsi" w:hAnsiTheme="minorHAnsi"/>
          <w:lang w:val="es-MX"/>
        </w:rPr>
      </w:pPr>
      <w:r w:rsidRPr="00A64C5E">
        <w:rPr>
          <w:rStyle w:val="FootnoteReference"/>
          <w:rFonts w:asciiTheme="minorHAnsi" w:hAnsiTheme="minorHAnsi"/>
        </w:rPr>
        <w:footnoteRef/>
      </w:r>
      <w:r w:rsidRPr="00A64C5E">
        <w:rPr>
          <w:rFonts w:asciiTheme="minorHAnsi" w:hAnsiTheme="minorHAnsi"/>
        </w:rPr>
        <w:t xml:space="preserve"> </w:t>
      </w:r>
      <w:r w:rsidRPr="00A64C5E">
        <w:rPr>
          <w:rFonts w:asciiTheme="minorHAnsi" w:hAnsiTheme="minorHAnsi"/>
          <w:lang w:val="es-MX"/>
        </w:rPr>
        <w:t>La suscripción de pagarés será requisito para la disposición, si así lo solicita el Licitante Ganador.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4FF7" w14:textId="77777777" w:rsidR="000244BE" w:rsidRDefault="000244BE"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B9D7AEB" w14:textId="328BA685" w:rsidR="000244BE" w:rsidRDefault="000244BE"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FAFEF</w:t>
    </w:r>
  </w:p>
  <w:p w14:paraId="53814816" w14:textId="078A8F4F" w:rsidR="000244BE" w:rsidRDefault="000244BE" w:rsidP="00755F14">
    <w:pPr>
      <w:pStyle w:val="Header"/>
      <w:jc w:val="right"/>
      <w:rPr>
        <w:rFonts w:asciiTheme="minorHAnsi" w:hAnsiTheme="minorHAnsi"/>
        <w:b/>
        <w:bCs/>
        <w:i/>
        <w:iCs/>
        <w:color w:val="595959" w:themeColor="text1" w:themeTint="A6"/>
      </w:rPr>
    </w:pPr>
    <w:r w:rsidRPr="005B0641">
      <w:rPr>
        <w:rFonts w:asciiTheme="minorHAnsi" w:hAnsiTheme="minorHAnsi"/>
        <w:b/>
        <w:bCs/>
        <w:i/>
        <w:iCs/>
        <w:color w:val="595959" w:themeColor="text1" w:themeTint="A6"/>
      </w:rPr>
      <w:t>Versión</w:t>
    </w:r>
    <w:r>
      <w:rPr>
        <w:rFonts w:asciiTheme="minorHAnsi" w:hAnsiTheme="minorHAnsi"/>
        <w:b/>
        <w:bCs/>
        <w:i/>
        <w:iCs/>
        <w:color w:val="595959" w:themeColor="text1" w:themeTint="A6"/>
      </w:rPr>
      <w:t xml:space="preserve"> inicial</w:t>
    </w:r>
  </w:p>
  <w:p w14:paraId="69DAC7E2" w14:textId="77777777" w:rsidR="000244BE" w:rsidRDefault="0002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FDE" w14:textId="77777777" w:rsidR="000244BE" w:rsidRDefault="000244BE">
    <w:pPr>
      <w:pStyle w:val="Header"/>
      <w:jc w:val="right"/>
      <w:rPr>
        <w:rFonts w:ascii="Tahoma" w:hAnsi="Tahoma"/>
        <w:b/>
      </w:rPr>
    </w:pPr>
    <w:r>
      <w:rPr>
        <w:rFonts w:ascii="Tahoma" w:hAnsi="Tahoma"/>
        <w:b/>
      </w:rPr>
      <w:t>Línea de Crédito Global para Equipamiento y Obra Pública</w:t>
    </w:r>
  </w:p>
  <w:p w14:paraId="309ED7D3" w14:textId="77777777" w:rsidR="000244BE" w:rsidRDefault="000244BE">
    <w:pPr>
      <w:pStyle w:val="Header"/>
      <w:jc w:val="right"/>
      <w:rPr>
        <w:rFonts w:ascii="Tahoma" w:hAnsi="Tahoma"/>
        <w:b/>
      </w:rPr>
    </w:pPr>
    <w:r>
      <w:rPr>
        <w:rFonts w:ascii="Tahoma" w:hAnsi="Tahoma"/>
        <w:b/>
      </w:rPr>
      <w:t>MUNICIPIO DE NUEVO LAREDO, TAMAULIPAS</w:t>
    </w:r>
  </w:p>
  <w:p w14:paraId="58CA7AC4" w14:textId="77777777" w:rsidR="000244BE" w:rsidRDefault="000244BE">
    <w:pPr>
      <w:pStyle w:val="Header"/>
      <w:jc w:val="right"/>
      <w:rPr>
        <w:rFonts w:ascii="Tahoma" w:hAnsi="Tahoma"/>
        <w:b/>
      </w:rPr>
    </w:pPr>
    <w:r>
      <w:rPr>
        <w:rFonts w:ascii="Tahoma" w:hAnsi="Tahoma"/>
        <w:b/>
      </w:rPr>
      <w:t>2828-0024-0000-99</w:t>
    </w:r>
  </w:p>
  <w:p w14:paraId="6AD4851F" w14:textId="77777777" w:rsidR="000244BE" w:rsidRDefault="000244BE">
    <w:pPr>
      <w:pStyle w:val="Header"/>
      <w:jc w:val="right"/>
      <w:rPr>
        <w:rFonts w:ascii="Tahoma" w:hAnsi="Tahoma"/>
      </w:rPr>
    </w:pPr>
  </w:p>
  <w:p w14:paraId="7603E0E2" w14:textId="77777777" w:rsidR="000244BE" w:rsidRDefault="000244BE">
    <w:pPr>
      <w:pStyle w:val="Header"/>
      <w:jc w:val="right"/>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332405B"/>
    <w:multiLevelType w:val="multilevel"/>
    <w:tmpl w:val="A9165696"/>
    <w:lvl w:ilvl="0">
      <w:start w:val="36"/>
      <w:numFmt w:val="decimal"/>
      <w:lvlText w:val="%1"/>
      <w:lvlJc w:val="left"/>
      <w:pPr>
        <w:ind w:left="820" w:hanging="702"/>
      </w:pPr>
      <w:rPr>
        <w:rFonts w:hint="default"/>
        <w:lang w:val="es-ES" w:eastAsia="es-ES" w:bidi="es-ES"/>
      </w:rPr>
    </w:lvl>
    <w:lvl w:ilvl="1">
      <w:start w:val="1"/>
      <w:numFmt w:val="decimal"/>
      <w:lvlText w:val="%1.%2."/>
      <w:lvlJc w:val="left"/>
      <w:pPr>
        <w:ind w:left="820" w:hanging="702"/>
      </w:pPr>
      <w:rPr>
        <w:rFonts w:ascii="Arial" w:eastAsia="Arial" w:hAnsi="Arial" w:cs="Arial" w:hint="default"/>
        <w:b/>
        <w:bCs/>
        <w:spacing w:val="-2"/>
        <w:w w:val="100"/>
        <w:sz w:val="22"/>
        <w:szCs w:val="22"/>
        <w:lang w:val="es-ES" w:eastAsia="es-ES" w:bidi="es-ES"/>
      </w:rPr>
    </w:lvl>
    <w:lvl w:ilvl="2">
      <w:numFmt w:val="bullet"/>
      <w:lvlText w:val="•"/>
      <w:lvlJc w:val="left"/>
      <w:pPr>
        <w:ind w:left="5006" w:hanging="702"/>
      </w:pPr>
      <w:rPr>
        <w:rFonts w:hint="default"/>
        <w:lang w:val="es-ES" w:eastAsia="es-ES" w:bidi="es-ES"/>
      </w:rPr>
    </w:lvl>
    <w:lvl w:ilvl="3">
      <w:numFmt w:val="bullet"/>
      <w:lvlText w:val="•"/>
      <w:lvlJc w:val="left"/>
      <w:pPr>
        <w:ind w:left="5613" w:hanging="702"/>
      </w:pPr>
      <w:rPr>
        <w:rFonts w:hint="default"/>
        <w:lang w:val="es-ES" w:eastAsia="es-ES" w:bidi="es-ES"/>
      </w:rPr>
    </w:lvl>
    <w:lvl w:ilvl="4">
      <w:numFmt w:val="bullet"/>
      <w:lvlText w:val="•"/>
      <w:lvlJc w:val="left"/>
      <w:pPr>
        <w:ind w:left="6220" w:hanging="702"/>
      </w:pPr>
      <w:rPr>
        <w:rFonts w:hint="default"/>
        <w:lang w:val="es-ES" w:eastAsia="es-ES" w:bidi="es-ES"/>
      </w:rPr>
    </w:lvl>
    <w:lvl w:ilvl="5">
      <w:numFmt w:val="bullet"/>
      <w:lvlText w:val="•"/>
      <w:lvlJc w:val="left"/>
      <w:pPr>
        <w:ind w:left="6826" w:hanging="702"/>
      </w:pPr>
      <w:rPr>
        <w:rFonts w:hint="default"/>
        <w:lang w:val="es-ES" w:eastAsia="es-ES" w:bidi="es-ES"/>
      </w:rPr>
    </w:lvl>
    <w:lvl w:ilvl="6">
      <w:numFmt w:val="bullet"/>
      <w:lvlText w:val="•"/>
      <w:lvlJc w:val="left"/>
      <w:pPr>
        <w:ind w:left="7433" w:hanging="702"/>
      </w:pPr>
      <w:rPr>
        <w:rFonts w:hint="default"/>
        <w:lang w:val="es-ES" w:eastAsia="es-ES" w:bidi="es-ES"/>
      </w:rPr>
    </w:lvl>
    <w:lvl w:ilvl="7">
      <w:numFmt w:val="bullet"/>
      <w:lvlText w:val="•"/>
      <w:lvlJc w:val="left"/>
      <w:pPr>
        <w:ind w:left="8040" w:hanging="702"/>
      </w:pPr>
      <w:rPr>
        <w:rFonts w:hint="default"/>
        <w:lang w:val="es-ES" w:eastAsia="es-ES" w:bidi="es-ES"/>
      </w:rPr>
    </w:lvl>
    <w:lvl w:ilvl="8">
      <w:numFmt w:val="bullet"/>
      <w:lvlText w:val="•"/>
      <w:lvlJc w:val="left"/>
      <w:pPr>
        <w:ind w:left="8646" w:hanging="702"/>
      </w:pPr>
      <w:rPr>
        <w:rFonts w:hint="default"/>
        <w:lang w:val="es-ES" w:eastAsia="es-ES" w:bidi="es-ES"/>
      </w:rPr>
    </w:lvl>
  </w:abstractNum>
  <w:abstractNum w:abstractNumId="3" w15:restartNumberingAfterBreak="0">
    <w:nsid w:val="0E521F5B"/>
    <w:multiLevelType w:val="hybridMultilevel"/>
    <w:tmpl w:val="E1FAF24C"/>
    <w:lvl w:ilvl="0" w:tplc="D6D2D8E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AF4B08"/>
    <w:multiLevelType w:val="multilevel"/>
    <w:tmpl w:val="F788D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C7220"/>
    <w:multiLevelType w:val="hybridMultilevel"/>
    <w:tmpl w:val="AF92E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2A7"/>
    <w:multiLevelType w:val="hybridMultilevel"/>
    <w:tmpl w:val="F00E0F7A"/>
    <w:lvl w:ilvl="0" w:tplc="A70E74C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F495A43"/>
    <w:multiLevelType w:val="multilevel"/>
    <w:tmpl w:val="F3F0D0D4"/>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41FEC"/>
    <w:multiLevelType w:val="hybridMultilevel"/>
    <w:tmpl w:val="04F8003C"/>
    <w:lvl w:ilvl="0" w:tplc="B03221FC">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27A78"/>
    <w:multiLevelType w:val="multilevel"/>
    <w:tmpl w:val="9984D57A"/>
    <w:lvl w:ilvl="0">
      <w:start w:val="1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D7FBE"/>
    <w:multiLevelType w:val="hybridMultilevel"/>
    <w:tmpl w:val="E37A820E"/>
    <w:lvl w:ilvl="0" w:tplc="080A0017">
      <w:start w:val="1"/>
      <w:numFmt w:val="lowerLetter"/>
      <w:lvlText w:val="%1)"/>
      <w:lvlJc w:val="left"/>
      <w:pPr>
        <w:ind w:left="2622" w:hanging="360"/>
      </w:pPr>
    </w:lvl>
    <w:lvl w:ilvl="1" w:tplc="080A0019" w:tentative="1">
      <w:start w:val="1"/>
      <w:numFmt w:val="lowerLetter"/>
      <w:lvlText w:val="%2."/>
      <w:lvlJc w:val="left"/>
      <w:pPr>
        <w:ind w:left="3342" w:hanging="360"/>
      </w:pPr>
    </w:lvl>
    <w:lvl w:ilvl="2" w:tplc="080A001B" w:tentative="1">
      <w:start w:val="1"/>
      <w:numFmt w:val="lowerRoman"/>
      <w:lvlText w:val="%3."/>
      <w:lvlJc w:val="right"/>
      <w:pPr>
        <w:ind w:left="4062" w:hanging="180"/>
      </w:pPr>
    </w:lvl>
    <w:lvl w:ilvl="3" w:tplc="080A000F" w:tentative="1">
      <w:start w:val="1"/>
      <w:numFmt w:val="decimal"/>
      <w:lvlText w:val="%4."/>
      <w:lvlJc w:val="left"/>
      <w:pPr>
        <w:ind w:left="4782" w:hanging="360"/>
      </w:pPr>
    </w:lvl>
    <w:lvl w:ilvl="4" w:tplc="080A0019" w:tentative="1">
      <w:start w:val="1"/>
      <w:numFmt w:val="lowerLetter"/>
      <w:lvlText w:val="%5."/>
      <w:lvlJc w:val="left"/>
      <w:pPr>
        <w:ind w:left="5502" w:hanging="360"/>
      </w:pPr>
    </w:lvl>
    <w:lvl w:ilvl="5" w:tplc="080A001B" w:tentative="1">
      <w:start w:val="1"/>
      <w:numFmt w:val="lowerRoman"/>
      <w:lvlText w:val="%6."/>
      <w:lvlJc w:val="right"/>
      <w:pPr>
        <w:ind w:left="6222" w:hanging="180"/>
      </w:pPr>
    </w:lvl>
    <w:lvl w:ilvl="6" w:tplc="080A000F" w:tentative="1">
      <w:start w:val="1"/>
      <w:numFmt w:val="decimal"/>
      <w:lvlText w:val="%7."/>
      <w:lvlJc w:val="left"/>
      <w:pPr>
        <w:ind w:left="6942" w:hanging="360"/>
      </w:pPr>
    </w:lvl>
    <w:lvl w:ilvl="7" w:tplc="080A0019" w:tentative="1">
      <w:start w:val="1"/>
      <w:numFmt w:val="lowerLetter"/>
      <w:lvlText w:val="%8."/>
      <w:lvlJc w:val="left"/>
      <w:pPr>
        <w:ind w:left="7662" w:hanging="360"/>
      </w:pPr>
    </w:lvl>
    <w:lvl w:ilvl="8" w:tplc="080A001B" w:tentative="1">
      <w:start w:val="1"/>
      <w:numFmt w:val="lowerRoman"/>
      <w:lvlText w:val="%9."/>
      <w:lvlJc w:val="right"/>
      <w:pPr>
        <w:ind w:left="8382" w:hanging="180"/>
      </w:pPr>
    </w:lvl>
  </w:abstractNum>
  <w:abstractNum w:abstractNumId="12" w15:restartNumberingAfterBreak="0">
    <w:nsid w:val="409C6508"/>
    <w:multiLevelType w:val="hybridMultilevel"/>
    <w:tmpl w:val="39D4FE0C"/>
    <w:lvl w:ilvl="0" w:tplc="A7086B1A">
      <w:start w:val="1"/>
      <w:numFmt w:val="upperRoman"/>
      <w:lvlText w:val="%1."/>
      <w:lvlJc w:val="left"/>
      <w:pPr>
        <w:ind w:left="570" w:hanging="570"/>
      </w:pPr>
      <w:rPr>
        <w:rFonts w:asciiTheme="minorHAnsi" w:eastAsia="Arial" w:hAnsiTheme="minorHAnsi"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061152"/>
    <w:multiLevelType w:val="hybridMultilevel"/>
    <w:tmpl w:val="6B4473EA"/>
    <w:lvl w:ilvl="0" w:tplc="580A000F">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95F5035"/>
    <w:multiLevelType w:val="hybridMultilevel"/>
    <w:tmpl w:val="C9FC586C"/>
    <w:lvl w:ilvl="0" w:tplc="74C08AD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01767"/>
    <w:multiLevelType w:val="hybridMultilevel"/>
    <w:tmpl w:val="7FD0B97A"/>
    <w:lvl w:ilvl="0" w:tplc="602E189C">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F503DC7"/>
    <w:multiLevelType w:val="hybridMultilevel"/>
    <w:tmpl w:val="164A733C"/>
    <w:lvl w:ilvl="0" w:tplc="334436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01551B"/>
    <w:multiLevelType w:val="hybridMultilevel"/>
    <w:tmpl w:val="45648186"/>
    <w:lvl w:ilvl="0" w:tplc="B0867862">
      <w:start w:val="1"/>
      <w:numFmt w:val="lowerLetter"/>
      <w:lvlText w:val="(%1)"/>
      <w:lvlJc w:val="left"/>
      <w:pPr>
        <w:ind w:left="990" w:hanging="420"/>
      </w:pPr>
      <w:rPr>
        <w:rFonts w:ascii="Arial" w:eastAsia="Arial" w:hAnsi="Arial" w:cs="Arial" w:hint="default"/>
        <w:b/>
        <w:bCs/>
        <w:spacing w:val="-17"/>
        <w:w w:val="100"/>
        <w:sz w:val="22"/>
        <w:szCs w:val="22"/>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7F2E01"/>
    <w:multiLevelType w:val="multilevel"/>
    <w:tmpl w:val="47945CA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3E1A1F"/>
    <w:multiLevelType w:val="multilevel"/>
    <w:tmpl w:val="A9E8D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C00D8F"/>
    <w:multiLevelType w:val="hybridMultilevel"/>
    <w:tmpl w:val="487AEE68"/>
    <w:lvl w:ilvl="0" w:tplc="997A8C5C">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B0867862">
      <w:start w:val="1"/>
      <w:numFmt w:val="lowerLetter"/>
      <w:lvlText w:val="(%2)"/>
      <w:lvlJc w:val="left"/>
      <w:pPr>
        <w:ind w:left="990" w:hanging="420"/>
      </w:pPr>
      <w:rPr>
        <w:rFonts w:ascii="Arial" w:eastAsia="Arial" w:hAnsi="Arial" w:cs="Arial" w:hint="default"/>
        <w:b/>
        <w:bCs/>
        <w:spacing w:val="-17"/>
        <w:w w:val="100"/>
        <w:sz w:val="22"/>
        <w:szCs w:val="22"/>
        <w:lang w:val="es-ES" w:eastAsia="es-ES" w:bidi="es-ES"/>
      </w:rPr>
    </w:lvl>
    <w:lvl w:ilvl="2" w:tplc="D6C0FF76">
      <w:numFmt w:val="bullet"/>
      <w:lvlText w:val="•"/>
      <w:lvlJc w:val="left"/>
      <w:pPr>
        <w:ind w:left="1893" w:hanging="420"/>
      </w:pPr>
      <w:rPr>
        <w:lang w:val="es-ES" w:eastAsia="es-ES" w:bidi="es-ES"/>
      </w:rPr>
    </w:lvl>
    <w:lvl w:ilvl="3" w:tplc="1F96141A">
      <w:numFmt w:val="bullet"/>
      <w:lvlText w:val="•"/>
      <w:lvlJc w:val="left"/>
      <w:pPr>
        <w:ind w:left="2786" w:hanging="420"/>
      </w:pPr>
      <w:rPr>
        <w:lang w:val="es-ES" w:eastAsia="es-ES" w:bidi="es-ES"/>
      </w:rPr>
    </w:lvl>
    <w:lvl w:ilvl="4" w:tplc="853023E8">
      <w:numFmt w:val="bullet"/>
      <w:lvlText w:val="•"/>
      <w:lvlJc w:val="left"/>
      <w:pPr>
        <w:ind w:left="3680" w:hanging="420"/>
      </w:pPr>
      <w:rPr>
        <w:lang w:val="es-ES" w:eastAsia="es-ES" w:bidi="es-ES"/>
      </w:rPr>
    </w:lvl>
    <w:lvl w:ilvl="5" w:tplc="D5FA8F42">
      <w:numFmt w:val="bullet"/>
      <w:lvlText w:val="•"/>
      <w:lvlJc w:val="left"/>
      <w:pPr>
        <w:ind w:left="4573" w:hanging="420"/>
      </w:pPr>
      <w:rPr>
        <w:lang w:val="es-ES" w:eastAsia="es-ES" w:bidi="es-ES"/>
      </w:rPr>
    </w:lvl>
    <w:lvl w:ilvl="6" w:tplc="5B0A11FA">
      <w:numFmt w:val="bullet"/>
      <w:lvlText w:val="•"/>
      <w:lvlJc w:val="left"/>
      <w:pPr>
        <w:ind w:left="5466" w:hanging="420"/>
      </w:pPr>
      <w:rPr>
        <w:lang w:val="es-ES" w:eastAsia="es-ES" w:bidi="es-ES"/>
      </w:rPr>
    </w:lvl>
    <w:lvl w:ilvl="7" w:tplc="0D2A6DB6">
      <w:numFmt w:val="bullet"/>
      <w:lvlText w:val="•"/>
      <w:lvlJc w:val="left"/>
      <w:pPr>
        <w:ind w:left="6360" w:hanging="420"/>
      </w:pPr>
      <w:rPr>
        <w:lang w:val="es-ES" w:eastAsia="es-ES" w:bidi="es-ES"/>
      </w:rPr>
    </w:lvl>
    <w:lvl w:ilvl="8" w:tplc="5A98F8F6">
      <w:numFmt w:val="bullet"/>
      <w:lvlText w:val="•"/>
      <w:lvlJc w:val="left"/>
      <w:pPr>
        <w:ind w:left="7253" w:hanging="420"/>
      </w:pPr>
      <w:rPr>
        <w:lang w:val="es-ES" w:eastAsia="es-ES" w:bidi="es-ES"/>
      </w:rPr>
    </w:lvl>
  </w:abstractNum>
  <w:abstractNum w:abstractNumId="25"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171627"/>
    <w:multiLevelType w:val="hybridMultilevel"/>
    <w:tmpl w:val="179E7A4C"/>
    <w:lvl w:ilvl="0" w:tplc="17C2D1E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D42290E"/>
    <w:multiLevelType w:val="multilevel"/>
    <w:tmpl w:val="4B5C99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0"/>
  </w:num>
  <w:num w:numId="3">
    <w:abstractNumId w:val="1"/>
    <w:lvlOverride w:ilvl="0">
      <w:startOverride w:val="2"/>
    </w:lvlOverride>
  </w:num>
  <w:num w:numId="4">
    <w:abstractNumId w:val="7"/>
  </w:num>
  <w:num w:numId="5">
    <w:abstractNumId w:val="30"/>
  </w:num>
  <w:num w:numId="6">
    <w:abstractNumId w:val="22"/>
  </w:num>
  <w:num w:numId="7">
    <w:abstractNumId w:val="9"/>
  </w:num>
  <w:num w:numId="8">
    <w:abstractNumId w:val="23"/>
  </w:num>
  <w:num w:numId="9">
    <w:abstractNumId w:val="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1"/>
  </w:num>
  <w:num w:numId="14">
    <w:abstractNumId w:val="4"/>
  </w:num>
  <w:num w:numId="15">
    <w:abstractNumId w:val="3"/>
  </w:num>
  <w:num w:numId="16">
    <w:abstractNumId w:val="29"/>
  </w:num>
  <w:num w:numId="17">
    <w:abstractNumId w:val="18"/>
  </w:num>
  <w:num w:numId="18">
    <w:abstractNumId w:val="20"/>
  </w:num>
  <w:num w:numId="19">
    <w:abstractNumId w:val="5"/>
  </w:num>
  <w:num w:numId="20">
    <w:abstractNumId w:val="8"/>
  </w:num>
  <w:num w:numId="21">
    <w:abstractNumId w:val="28"/>
  </w:num>
  <w:num w:numId="22">
    <w:abstractNumId w:val="2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19"/>
  </w:num>
  <w:num w:numId="27">
    <w:abstractNumId w:val="14"/>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
  </w:num>
  <w:num w:numId="32">
    <w:abstractNumId w:val="11"/>
  </w:num>
  <w:num w:numId="33">
    <w:abstractNumId w:val="13"/>
  </w:num>
  <w:num w:numId="3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09"/>
    <w:rsid w:val="00000094"/>
    <w:rsid w:val="000007D2"/>
    <w:rsid w:val="00001239"/>
    <w:rsid w:val="000012D9"/>
    <w:rsid w:val="0000240F"/>
    <w:rsid w:val="000027C3"/>
    <w:rsid w:val="00002CC3"/>
    <w:rsid w:val="00003C35"/>
    <w:rsid w:val="00003FD7"/>
    <w:rsid w:val="00005C3B"/>
    <w:rsid w:val="00005EB9"/>
    <w:rsid w:val="00006855"/>
    <w:rsid w:val="00007479"/>
    <w:rsid w:val="00007B1F"/>
    <w:rsid w:val="00010B2D"/>
    <w:rsid w:val="00010DBA"/>
    <w:rsid w:val="0001169A"/>
    <w:rsid w:val="0001193D"/>
    <w:rsid w:val="00011C64"/>
    <w:rsid w:val="0001214D"/>
    <w:rsid w:val="00013DCA"/>
    <w:rsid w:val="00013E6D"/>
    <w:rsid w:val="000165D5"/>
    <w:rsid w:val="00016C71"/>
    <w:rsid w:val="00017983"/>
    <w:rsid w:val="00020590"/>
    <w:rsid w:val="000205DE"/>
    <w:rsid w:val="00021118"/>
    <w:rsid w:val="000213E8"/>
    <w:rsid w:val="0002159F"/>
    <w:rsid w:val="00022604"/>
    <w:rsid w:val="00022C36"/>
    <w:rsid w:val="00023011"/>
    <w:rsid w:val="000230AB"/>
    <w:rsid w:val="000230DB"/>
    <w:rsid w:val="000244BE"/>
    <w:rsid w:val="0002542A"/>
    <w:rsid w:val="00026B81"/>
    <w:rsid w:val="00026C6E"/>
    <w:rsid w:val="00026E99"/>
    <w:rsid w:val="00027174"/>
    <w:rsid w:val="0002738D"/>
    <w:rsid w:val="0003010B"/>
    <w:rsid w:val="000301F5"/>
    <w:rsid w:val="00030734"/>
    <w:rsid w:val="00030C61"/>
    <w:rsid w:val="000314C7"/>
    <w:rsid w:val="0003197E"/>
    <w:rsid w:val="0003198F"/>
    <w:rsid w:val="00031CD2"/>
    <w:rsid w:val="0003212B"/>
    <w:rsid w:val="0003395A"/>
    <w:rsid w:val="00033C7B"/>
    <w:rsid w:val="00033D7A"/>
    <w:rsid w:val="0003412A"/>
    <w:rsid w:val="000341A8"/>
    <w:rsid w:val="00034416"/>
    <w:rsid w:val="00034926"/>
    <w:rsid w:val="00035A99"/>
    <w:rsid w:val="000363FA"/>
    <w:rsid w:val="000364EA"/>
    <w:rsid w:val="00036A68"/>
    <w:rsid w:val="000378A5"/>
    <w:rsid w:val="00037977"/>
    <w:rsid w:val="00040A8B"/>
    <w:rsid w:val="00040B09"/>
    <w:rsid w:val="00041588"/>
    <w:rsid w:val="00042153"/>
    <w:rsid w:val="00042B25"/>
    <w:rsid w:val="000448E8"/>
    <w:rsid w:val="00045235"/>
    <w:rsid w:val="00045AA8"/>
    <w:rsid w:val="00045CCA"/>
    <w:rsid w:val="0004605E"/>
    <w:rsid w:val="00046FA3"/>
    <w:rsid w:val="000475EB"/>
    <w:rsid w:val="00047F2F"/>
    <w:rsid w:val="00050322"/>
    <w:rsid w:val="000508A5"/>
    <w:rsid w:val="00050993"/>
    <w:rsid w:val="0005107E"/>
    <w:rsid w:val="000521D6"/>
    <w:rsid w:val="000522F3"/>
    <w:rsid w:val="00052E11"/>
    <w:rsid w:val="00053535"/>
    <w:rsid w:val="00053B1A"/>
    <w:rsid w:val="00054721"/>
    <w:rsid w:val="00054891"/>
    <w:rsid w:val="000557E6"/>
    <w:rsid w:val="00055B76"/>
    <w:rsid w:val="0005651E"/>
    <w:rsid w:val="000571B1"/>
    <w:rsid w:val="00057206"/>
    <w:rsid w:val="000574F4"/>
    <w:rsid w:val="000605D5"/>
    <w:rsid w:val="00060ABD"/>
    <w:rsid w:val="00061266"/>
    <w:rsid w:val="00061328"/>
    <w:rsid w:val="00061444"/>
    <w:rsid w:val="000626E5"/>
    <w:rsid w:val="0006293F"/>
    <w:rsid w:val="00063771"/>
    <w:rsid w:val="00063898"/>
    <w:rsid w:val="000639E6"/>
    <w:rsid w:val="00063D36"/>
    <w:rsid w:val="00063F99"/>
    <w:rsid w:val="00064144"/>
    <w:rsid w:val="000643ED"/>
    <w:rsid w:val="000654CC"/>
    <w:rsid w:val="00065936"/>
    <w:rsid w:val="00065F6F"/>
    <w:rsid w:val="0006650C"/>
    <w:rsid w:val="0006669A"/>
    <w:rsid w:val="00066ADA"/>
    <w:rsid w:val="00066B75"/>
    <w:rsid w:val="00067061"/>
    <w:rsid w:val="00071907"/>
    <w:rsid w:val="00071A45"/>
    <w:rsid w:val="00071EAE"/>
    <w:rsid w:val="000721DE"/>
    <w:rsid w:val="00072F88"/>
    <w:rsid w:val="0007314D"/>
    <w:rsid w:val="00073595"/>
    <w:rsid w:val="0007362B"/>
    <w:rsid w:val="000739B8"/>
    <w:rsid w:val="00074544"/>
    <w:rsid w:val="00075D78"/>
    <w:rsid w:val="00076C2B"/>
    <w:rsid w:val="00076DB8"/>
    <w:rsid w:val="000770B5"/>
    <w:rsid w:val="0007761A"/>
    <w:rsid w:val="00077A8F"/>
    <w:rsid w:val="00080165"/>
    <w:rsid w:val="000813E3"/>
    <w:rsid w:val="00081691"/>
    <w:rsid w:val="000817B0"/>
    <w:rsid w:val="00081940"/>
    <w:rsid w:val="00081946"/>
    <w:rsid w:val="00081E31"/>
    <w:rsid w:val="0008271E"/>
    <w:rsid w:val="00082DA4"/>
    <w:rsid w:val="00082E22"/>
    <w:rsid w:val="00083647"/>
    <w:rsid w:val="00084707"/>
    <w:rsid w:val="00084C74"/>
    <w:rsid w:val="00086174"/>
    <w:rsid w:val="0008621C"/>
    <w:rsid w:val="0008623F"/>
    <w:rsid w:val="000869B9"/>
    <w:rsid w:val="00087AA1"/>
    <w:rsid w:val="00090483"/>
    <w:rsid w:val="0009122B"/>
    <w:rsid w:val="00091432"/>
    <w:rsid w:val="0009292D"/>
    <w:rsid w:val="0009378E"/>
    <w:rsid w:val="00093D87"/>
    <w:rsid w:val="00093E0D"/>
    <w:rsid w:val="00093E4B"/>
    <w:rsid w:val="0009485A"/>
    <w:rsid w:val="00094A21"/>
    <w:rsid w:val="00094E67"/>
    <w:rsid w:val="000959E6"/>
    <w:rsid w:val="00096458"/>
    <w:rsid w:val="00096CFD"/>
    <w:rsid w:val="00097CD1"/>
    <w:rsid w:val="00097D9D"/>
    <w:rsid w:val="000A0261"/>
    <w:rsid w:val="000A039B"/>
    <w:rsid w:val="000A076F"/>
    <w:rsid w:val="000A0C88"/>
    <w:rsid w:val="000A0D83"/>
    <w:rsid w:val="000A1472"/>
    <w:rsid w:val="000A14F1"/>
    <w:rsid w:val="000A1882"/>
    <w:rsid w:val="000A1C7F"/>
    <w:rsid w:val="000A294B"/>
    <w:rsid w:val="000A41C2"/>
    <w:rsid w:val="000A4A40"/>
    <w:rsid w:val="000A4BE7"/>
    <w:rsid w:val="000A5120"/>
    <w:rsid w:val="000A5C68"/>
    <w:rsid w:val="000A5D6C"/>
    <w:rsid w:val="000A674A"/>
    <w:rsid w:val="000A6C9B"/>
    <w:rsid w:val="000A72B1"/>
    <w:rsid w:val="000A797E"/>
    <w:rsid w:val="000B1A9C"/>
    <w:rsid w:val="000B1E42"/>
    <w:rsid w:val="000B2A71"/>
    <w:rsid w:val="000B4605"/>
    <w:rsid w:val="000B50F9"/>
    <w:rsid w:val="000B56DC"/>
    <w:rsid w:val="000B5DE1"/>
    <w:rsid w:val="000B6160"/>
    <w:rsid w:val="000B6D48"/>
    <w:rsid w:val="000B7EB6"/>
    <w:rsid w:val="000B7FDB"/>
    <w:rsid w:val="000C0879"/>
    <w:rsid w:val="000C28B8"/>
    <w:rsid w:val="000C2D92"/>
    <w:rsid w:val="000C4341"/>
    <w:rsid w:val="000C48F8"/>
    <w:rsid w:val="000C4902"/>
    <w:rsid w:val="000C4EC8"/>
    <w:rsid w:val="000C5028"/>
    <w:rsid w:val="000C64EB"/>
    <w:rsid w:val="000C6891"/>
    <w:rsid w:val="000C6900"/>
    <w:rsid w:val="000C6937"/>
    <w:rsid w:val="000C74D3"/>
    <w:rsid w:val="000C7E44"/>
    <w:rsid w:val="000D0958"/>
    <w:rsid w:val="000D146D"/>
    <w:rsid w:val="000D19F8"/>
    <w:rsid w:val="000D218E"/>
    <w:rsid w:val="000D2219"/>
    <w:rsid w:val="000D2694"/>
    <w:rsid w:val="000D3223"/>
    <w:rsid w:val="000D3ED8"/>
    <w:rsid w:val="000D455F"/>
    <w:rsid w:val="000D51BC"/>
    <w:rsid w:val="000D5224"/>
    <w:rsid w:val="000D531A"/>
    <w:rsid w:val="000D5E4D"/>
    <w:rsid w:val="000D683F"/>
    <w:rsid w:val="000D6DB3"/>
    <w:rsid w:val="000D6F25"/>
    <w:rsid w:val="000D70EF"/>
    <w:rsid w:val="000D7120"/>
    <w:rsid w:val="000D74AB"/>
    <w:rsid w:val="000D7809"/>
    <w:rsid w:val="000E00B7"/>
    <w:rsid w:val="000E0765"/>
    <w:rsid w:val="000E0B5A"/>
    <w:rsid w:val="000E110E"/>
    <w:rsid w:val="000E22C0"/>
    <w:rsid w:val="000E3049"/>
    <w:rsid w:val="000E3856"/>
    <w:rsid w:val="000E39EB"/>
    <w:rsid w:val="000E43E9"/>
    <w:rsid w:val="000E49A9"/>
    <w:rsid w:val="000E4B5C"/>
    <w:rsid w:val="000E4F42"/>
    <w:rsid w:val="000E5898"/>
    <w:rsid w:val="000E5D04"/>
    <w:rsid w:val="000E62D3"/>
    <w:rsid w:val="000E6A7F"/>
    <w:rsid w:val="000E74BD"/>
    <w:rsid w:val="000F12CF"/>
    <w:rsid w:val="000F1464"/>
    <w:rsid w:val="000F24AF"/>
    <w:rsid w:val="000F28B7"/>
    <w:rsid w:val="000F354B"/>
    <w:rsid w:val="000F35C9"/>
    <w:rsid w:val="000F3AF9"/>
    <w:rsid w:val="000F5194"/>
    <w:rsid w:val="000F72EE"/>
    <w:rsid w:val="000F7C3E"/>
    <w:rsid w:val="0010028B"/>
    <w:rsid w:val="00100CA0"/>
    <w:rsid w:val="0010125D"/>
    <w:rsid w:val="00101A52"/>
    <w:rsid w:val="0010210C"/>
    <w:rsid w:val="001025D7"/>
    <w:rsid w:val="00103C6A"/>
    <w:rsid w:val="0010492F"/>
    <w:rsid w:val="00104CB7"/>
    <w:rsid w:val="00104E88"/>
    <w:rsid w:val="0010512C"/>
    <w:rsid w:val="00105C58"/>
    <w:rsid w:val="00106368"/>
    <w:rsid w:val="0010667D"/>
    <w:rsid w:val="00106FC0"/>
    <w:rsid w:val="001077CB"/>
    <w:rsid w:val="00107AAD"/>
    <w:rsid w:val="001114B5"/>
    <w:rsid w:val="001119EB"/>
    <w:rsid w:val="001137D2"/>
    <w:rsid w:val="0011396B"/>
    <w:rsid w:val="00113E0E"/>
    <w:rsid w:val="00114553"/>
    <w:rsid w:val="001149BC"/>
    <w:rsid w:val="00115899"/>
    <w:rsid w:val="001165A2"/>
    <w:rsid w:val="001201F3"/>
    <w:rsid w:val="001204E0"/>
    <w:rsid w:val="00120B2E"/>
    <w:rsid w:val="0012120F"/>
    <w:rsid w:val="0012146A"/>
    <w:rsid w:val="00121928"/>
    <w:rsid w:val="0012296E"/>
    <w:rsid w:val="00122B72"/>
    <w:rsid w:val="00123354"/>
    <w:rsid w:val="00123A0A"/>
    <w:rsid w:val="001243A4"/>
    <w:rsid w:val="001247A1"/>
    <w:rsid w:val="001248D3"/>
    <w:rsid w:val="00124A56"/>
    <w:rsid w:val="00124A83"/>
    <w:rsid w:val="00124E17"/>
    <w:rsid w:val="00125760"/>
    <w:rsid w:val="00125CFF"/>
    <w:rsid w:val="00125F5B"/>
    <w:rsid w:val="001272DB"/>
    <w:rsid w:val="00130058"/>
    <w:rsid w:val="00130AC3"/>
    <w:rsid w:val="001325A1"/>
    <w:rsid w:val="001327F0"/>
    <w:rsid w:val="00132EB1"/>
    <w:rsid w:val="00132FC1"/>
    <w:rsid w:val="0013359F"/>
    <w:rsid w:val="00133CF2"/>
    <w:rsid w:val="00134366"/>
    <w:rsid w:val="00134608"/>
    <w:rsid w:val="00134612"/>
    <w:rsid w:val="001346F2"/>
    <w:rsid w:val="00134C54"/>
    <w:rsid w:val="00134C78"/>
    <w:rsid w:val="001354CA"/>
    <w:rsid w:val="00135589"/>
    <w:rsid w:val="0013590A"/>
    <w:rsid w:val="00135F38"/>
    <w:rsid w:val="00136BF2"/>
    <w:rsid w:val="001370D3"/>
    <w:rsid w:val="00137DF1"/>
    <w:rsid w:val="001401CB"/>
    <w:rsid w:val="0014046F"/>
    <w:rsid w:val="00141464"/>
    <w:rsid w:val="001414F5"/>
    <w:rsid w:val="001418A4"/>
    <w:rsid w:val="001421AC"/>
    <w:rsid w:val="001429F0"/>
    <w:rsid w:val="00142E5A"/>
    <w:rsid w:val="00142ED5"/>
    <w:rsid w:val="0014334D"/>
    <w:rsid w:val="00143647"/>
    <w:rsid w:val="00143FFA"/>
    <w:rsid w:val="00144219"/>
    <w:rsid w:val="0014431E"/>
    <w:rsid w:val="001443AC"/>
    <w:rsid w:val="0014470A"/>
    <w:rsid w:val="0014498A"/>
    <w:rsid w:val="001458B6"/>
    <w:rsid w:val="001459E4"/>
    <w:rsid w:val="001463E4"/>
    <w:rsid w:val="00146890"/>
    <w:rsid w:val="00146B22"/>
    <w:rsid w:val="0014702B"/>
    <w:rsid w:val="00150432"/>
    <w:rsid w:val="00151FF0"/>
    <w:rsid w:val="001521DF"/>
    <w:rsid w:val="001521F1"/>
    <w:rsid w:val="00152DA2"/>
    <w:rsid w:val="00153018"/>
    <w:rsid w:val="00153822"/>
    <w:rsid w:val="00154938"/>
    <w:rsid w:val="001551FC"/>
    <w:rsid w:val="001552A9"/>
    <w:rsid w:val="001555B7"/>
    <w:rsid w:val="00155CE0"/>
    <w:rsid w:val="00155E7A"/>
    <w:rsid w:val="00157DBE"/>
    <w:rsid w:val="001614C3"/>
    <w:rsid w:val="00161900"/>
    <w:rsid w:val="00161DDD"/>
    <w:rsid w:val="001621B8"/>
    <w:rsid w:val="00162ED2"/>
    <w:rsid w:val="0016311F"/>
    <w:rsid w:val="001645F0"/>
    <w:rsid w:val="001648C8"/>
    <w:rsid w:val="00165576"/>
    <w:rsid w:val="00165FDA"/>
    <w:rsid w:val="001670BB"/>
    <w:rsid w:val="001673B6"/>
    <w:rsid w:val="00167F9A"/>
    <w:rsid w:val="00171139"/>
    <w:rsid w:val="00171BAD"/>
    <w:rsid w:val="00172818"/>
    <w:rsid w:val="00172D0A"/>
    <w:rsid w:val="00172E94"/>
    <w:rsid w:val="00173CE2"/>
    <w:rsid w:val="0017401B"/>
    <w:rsid w:val="00174210"/>
    <w:rsid w:val="00174319"/>
    <w:rsid w:val="00174BA0"/>
    <w:rsid w:val="00175024"/>
    <w:rsid w:val="001758BD"/>
    <w:rsid w:val="00175CDF"/>
    <w:rsid w:val="00176656"/>
    <w:rsid w:val="00176B46"/>
    <w:rsid w:val="00177C2A"/>
    <w:rsid w:val="00180304"/>
    <w:rsid w:val="00180E50"/>
    <w:rsid w:val="001815FE"/>
    <w:rsid w:val="00181ACF"/>
    <w:rsid w:val="001828EC"/>
    <w:rsid w:val="0018356E"/>
    <w:rsid w:val="00184397"/>
    <w:rsid w:val="0018467A"/>
    <w:rsid w:val="001850D8"/>
    <w:rsid w:val="00185A29"/>
    <w:rsid w:val="00186F21"/>
    <w:rsid w:val="001876AF"/>
    <w:rsid w:val="00187CE5"/>
    <w:rsid w:val="00190384"/>
    <w:rsid w:val="00190DC7"/>
    <w:rsid w:val="00190EA6"/>
    <w:rsid w:val="00191B46"/>
    <w:rsid w:val="00192288"/>
    <w:rsid w:val="00192B72"/>
    <w:rsid w:val="00192F65"/>
    <w:rsid w:val="00194C9E"/>
    <w:rsid w:val="00194DBC"/>
    <w:rsid w:val="0019520A"/>
    <w:rsid w:val="00196FC0"/>
    <w:rsid w:val="00197A3B"/>
    <w:rsid w:val="001A0048"/>
    <w:rsid w:val="001A021B"/>
    <w:rsid w:val="001A0271"/>
    <w:rsid w:val="001A0577"/>
    <w:rsid w:val="001A0B86"/>
    <w:rsid w:val="001A13C2"/>
    <w:rsid w:val="001A1D47"/>
    <w:rsid w:val="001A1FEC"/>
    <w:rsid w:val="001A40E0"/>
    <w:rsid w:val="001A45E1"/>
    <w:rsid w:val="001A500E"/>
    <w:rsid w:val="001A5E21"/>
    <w:rsid w:val="001A60B4"/>
    <w:rsid w:val="001A67E5"/>
    <w:rsid w:val="001A68CB"/>
    <w:rsid w:val="001A6CFC"/>
    <w:rsid w:val="001A7E13"/>
    <w:rsid w:val="001B0448"/>
    <w:rsid w:val="001B151A"/>
    <w:rsid w:val="001B185C"/>
    <w:rsid w:val="001B25D1"/>
    <w:rsid w:val="001B2A0B"/>
    <w:rsid w:val="001B3297"/>
    <w:rsid w:val="001B355D"/>
    <w:rsid w:val="001B3809"/>
    <w:rsid w:val="001B4FFF"/>
    <w:rsid w:val="001B623D"/>
    <w:rsid w:val="001B63E4"/>
    <w:rsid w:val="001B644E"/>
    <w:rsid w:val="001B64BA"/>
    <w:rsid w:val="001B6902"/>
    <w:rsid w:val="001B6D50"/>
    <w:rsid w:val="001B7554"/>
    <w:rsid w:val="001B7585"/>
    <w:rsid w:val="001B7F34"/>
    <w:rsid w:val="001C0022"/>
    <w:rsid w:val="001C04B0"/>
    <w:rsid w:val="001C087F"/>
    <w:rsid w:val="001C1295"/>
    <w:rsid w:val="001C1E63"/>
    <w:rsid w:val="001C1F2F"/>
    <w:rsid w:val="001C2B56"/>
    <w:rsid w:val="001C2E98"/>
    <w:rsid w:val="001C300F"/>
    <w:rsid w:val="001C3DC7"/>
    <w:rsid w:val="001C41D8"/>
    <w:rsid w:val="001C5257"/>
    <w:rsid w:val="001C5446"/>
    <w:rsid w:val="001C557A"/>
    <w:rsid w:val="001C5AA6"/>
    <w:rsid w:val="001C5B66"/>
    <w:rsid w:val="001D0089"/>
    <w:rsid w:val="001D0524"/>
    <w:rsid w:val="001D13BD"/>
    <w:rsid w:val="001D1AFA"/>
    <w:rsid w:val="001D2FC2"/>
    <w:rsid w:val="001D3644"/>
    <w:rsid w:val="001D411F"/>
    <w:rsid w:val="001D493A"/>
    <w:rsid w:val="001D49A8"/>
    <w:rsid w:val="001D49CC"/>
    <w:rsid w:val="001D52E5"/>
    <w:rsid w:val="001D548B"/>
    <w:rsid w:val="001D5718"/>
    <w:rsid w:val="001D5D1A"/>
    <w:rsid w:val="001D6561"/>
    <w:rsid w:val="001D6671"/>
    <w:rsid w:val="001D6AC5"/>
    <w:rsid w:val="001D6C44"/>
    <w:rsid w:val="001D6C50"/>
    <w:rsid w:val="001D721D"/>
    <w:rsid w:val="001D73D9"/>
    <w:rsid w:val="001D7645"/>
    <w:rsid w:val="001E0F54"/>
    <w:rsid w:val="001E3B41"/>
    <w:rsid w:val="001E4C9D"/>
    <w:rsid w:val="001E558D"/>
    <w:rsid w:val="001E5C20"/>
    <w:rsid w:val="001E635D"/>
    <w:rsid w:val="001E64B6"/>
    <w:rsid w:val="001E71C6"/>
    <w:rsid w:val="001E7638"/>
    <w:rsid w:val="001E7FF1"/>
    <w:rsid w:val="001F03A9"/>
    <w:rsid w:val="001F0B21"/>
    <w:rsid w:val="001F112E"/>
    <w:rsid w:val="001F13D8"/>
    <w:rsid w:val="001F2049"/>
    <w:rsid w:val="001F2617"/>
    <w:rsid w:val="001F28D5"/>
    <w:rsid w:val="001F2C8E"/>
    <w:rsid w:val="001F2CB1"/>
    <w:rsid w:val="001F3F0D"/>
    <w:rsid w:val="001F4B09"/>
    <w:rsid w:val="001F56BA"/>
    <w:rsid w:val="001F5FE0"/>
    <w:rsid w:val="001F6248"/>
    <w:rsid w:val="001F63DF"/>
    <w:rsid w:val="001F677A"/>
    <w:rsid w:val="001F6A0D"/>
    <w:rsid w:val="001F6AEA"/>
    <w:rsid w:val="001F6F85"/>
    <w:rsid w:val="0020103C"/>
    <w:rsid w:val="00201575"/>
    <w:rsid w:val="002016FD"/>
    <w:rsid w:val="002019B4"/>
    <w:rsid w:val="00201EB7"/>
    <w:rsid w:val="00202D4A"/>
    <w:rsid w:val="00202F9A"/>
    <w:rsid w:val="002037CC"/>
    <w:rsid w:val="00203851"/>
    <w:rsid w:val="00203B37"/>
    <w:rsid w:val="00204466"/>
    <w:rsid w:val="00204756"/>
    <w:rsid w:val="00205BA0"/>
    <w:rsid w:val="00206031"/>
    <w:rsid w:val="002061B5"/>
    <w:rsid w:val="002061CB"/>
    <w:rsid w:val="00206332"/>
    <w:rsid w:val="002067D7"/>
    <w:rsid w:val="00206956"/>
    <w:rsid w:val="002069CF"/>
    <w:rsid w:val="00206C2D"/>
    <w:rsid w:val="00206E18"/>
    <w:rsid w:val="00207B67"/>
    <w:rsid w:val="00210554"/>
    <w:rsid w:val="002110D8"/>
    <w:rsid w:val="002119D1"/>
    <w:rsid w:val="00211CF2"/>
    <w:rsid w:val="002128DB"/>
    <w:rsid w:val="00212983"/>
    <w:rsid w:val="00213615"/>
    <w:rsid w:val="0021376E"/>
    <w:rsid w:val="00213794"/>
    <w:rsid w:val="0021411E"/>
    <w:rsid w:val="00214A2A"/>
    <w:rsid w:val="00215661"/>
    <w:rsid w:val="00217039"/>
    <w:rsid w:val="00220BE6"/>
    <w:rsid w:val="00222124"/>
    <w:rsid w:val="00222239"/>
    <w:rsid w:val="00222285"/>
    <w:rsid w:val="00222531"/>
    <w:rsid w:val="00222B31"/>
    <w:rsid w:val="00222DE6"/>
    <w:rsid w:val="00223637"/>
    <w:rsid w:val="002238C1"/>
    <w:rsid w:val="00224050"/>
    <w:rsid w:val="002244BE"/>
    <w:rsid w:val="00224E3B"/>
    <w:rsid w:val="00225451"/>
    <w:rsid w:val="0022598B"/>
    <w:rsid w:val="0022662A"/>
    <w:rsid w:val="00226C45"/>
    <w:rsid w:val="00226EA2"/>
    <w:rsid w:val="00226FC0"/>
    <w:rsid w:val="00227FDF"/>
    <w:rsid w:val="00231126"/>
    <w:rsid w:val="002314C2"/>
    <w:rsid w:val="00231B93"/>
    <w:rsid w:val="00231C7E"/>
    <w:rsid w:val="002327ED"/>
    <w:rsid w:val="002328E5"/>
    <w:rsid w:val="00232EC2"/>
    <w:rsid w:val="0023338E"/>
    <w:rsid w:val="002334AE"/>
    <w:rsid w:val="0023391B"/>
    <w:rsid w:val="0023408E"/>
    <w:rsid w:val="002348FB"/>
    <w:rsid w:val="00236464"/>
    <w:rsid w:val="002364DD"/>
    <w:rsid w:val="00236553"/>
    <w:rsid w:val="002370F0"/>
    <w:rsid w:val="0023718E"/>
    <w:rsid w:val="0023781C"/>
    <w:rsid w:val="0024073B"/>
    <w:rsid w:val="00240AA0"/>
    <w:rsid w:val="002413AE"/>
    <w:rsid w:val="00241A0E"/>
    <w:rsid w:val="0024231E"/>
    <w:rsid w:val="00243B26"/>
    <w:rsid w:val="0024440C"/>
    <w:rsid w:val="00244E23"/>
    <w:rsid w:val="0024539A"/>
    <w:rsid w:val="00246D6C"/>
    <w:rsid w:val="002475FF"/>
    <w:rsid w:val="00247881"/>
    <w:rsid w:val="00247944"/>
    <w:rsid w:val="00250660"/>
    <w:rsid w:val="00250F9E"/>
    <w:rsid w:val="00251122"/>
    <w:rsid w:val="00251D64"/>
    <w:rsid w:val="00251F51"/>
    <w:rsid w:val="002521D6"/>
    <w:rsid w:val="00253391"/>
    <w:rsid w:val="00253466"/>
    <w:rsid w:val="00253D90"/>
    <w:rsid w:val="00254374"/>
    <w:rsid w:val="002549B1"/>
    <w:rsid w:val="002552CA"/>
    <w:rsid w:val="0025597C"/>
    <w:rsid w:val="00255E5D"/>
    <w:rsid w:val="0026111F"/>
    <w:rsid w:val="00261466"/>
    <w:rsid w:val="00261DFA"/>
    <w:rsid w:val="00262081"/>
    <w:rsid w:val="00262BBE"/>
    <w:rsid w:val="00262E78"/>
    <w:rsid w:val="00263E26"/>
    <w:rsid w:val="00264255"/>
    <w:rsid w:val="00265434"/>
    <w:rsid w:val="00266917"/>
    <w:rsid w:val="0026721F"/>
    <w:rsid w:val="002679A7"/>
    <w:rsid w:val="00270D03"/>
    <w:rsid w:val="00270F14"/>
    <w:rsid w:val="00270FDF"/>
    <w:rsid w:val="00271201"/>
    <w:rsid w:val="00271C9D"/>
    <w:rsid w:val="00271EF2"/>
    <w:rsid w:val="00272D3B"/>
    <w:rsid w:val="002735B7"/>
    <w:rsid w:val="00273848"/>
    <w:rsid w:val="002740E0"/>
    <w:rsid w:val="002757DB"/>
    <w:rsid w:val="00275F85"/>
    <w:rsid w:val="00275FC5"/>
    <w:rsid w:val="00276DEF"/>
    <w:rsid w:val="00276E6C"/>
    <w:rsid w:val="00277209"/>
    <w:rsid w:val="002806AA"/>
    <w:rsid w:val="00281621"/>
    <w:rsid w:val="00281D46"/>
    <w:rsid w:val="00282208"/>
    <w:rsid w:val="00282356"/>
    <w:rsid w:val="0028263B"/>
    <w:rsid w:val="002826E8"/>
    <w:rsid w:val="00282B62"/>
    <w:rsid w:val="00282D4C"/>
    <w:rsid w:val="002834A6"/>
    <w:rsid w:val="0028446F"/>
    <w:rsid w:val="00286493"/>
    <w:rsid w:val="00286CE2"/>
    <w:rsid w:val="0028716A"/>
    <w:rsid w:val="00287693"/>
    <w:rsid w:val="00291E0A"/>
    <w:rsid w:val="002928F3"/>
    <w:rsid w:val="002929DE"/>
    <w:rsid w:val="00292D60"/>
    <w:rsid w:val="002941A8"/>
    <w:rsid w:val="00295DA9"/>
    <w:rsid w:val="002A0012"/>
    <w:rsid w:val="002A0D55"/>
    <w:rsid w:val="002A0F9E"/>
    <w:rsid w:val="002A1860"/>
    <w:rsid w:val="002A1CCD"/>
    <w:rsid w:val="002A25E4"/>
    <w:rsid w:val="002A2896"/>
    <w:rsid w:val="002A2B29"/>
    <w:rsid w:val="002A3631"/>
    <w:rsid w:val="002A373A"/>
    <w:rsid w:val="002A40F2"/>
    <w:rsid w:val="002A4432"/>
    <w:rsid w:val="002A4846"/>
    <w:rsid w:val="002A49A0"/>
    <w:rsid w:val="002A5776"/>
    <w:rsid w:val="002A5A85"/>
    <w:rsid w:val="002A5BF3"/>
    <w:rsid w:val="002A62D8"/>
    <w:rsid w:val="002A62F9"/>
    <w:rsid w:val="002B0085"/>
    <w:rsid w:val="002B02B0"/>
    <w:rsid w:val="002B03CA"/>
    <w:rsid w:val="002B0733"/>
    <w:rsid w:val="002B0796"/>
    <w:rsid w:val="002B1488"/>
    <w:rsid w:val="002B19AB"/>
    <w:rsid w:val="002B1B0B"/>
    <w:rsid w:val="002B1CAC"/>
    <w:rsid w:val="002B2616"/>
    <w:rsid w:val="002B32D8"/>
    <w:rsid w:val="002B3605"/>
    <w:rsid w:val="002B380A"/>
    <w:rsid w:val="002B3899"/>
    <w:rsid w:val="002B3E2A"/>
    <w:rsid w:val="002B42C6"/>
    <w:rsid w:val="002B45AB"/>
    <w:rsid w:val="002B537F"/>
    <w:rsid w:val="002B574C"/>
    <w:rsid w:val="002B5AF8"/>
    <w:rsid w:val="002B5C15"/>
    <w:rsid w:val="002B5D32"/>
    <w:rsid w:val="002B638B"/>
    <w:rsid w:val="002B6430"/>
    <w:rsid w:val="002B6461"/>
    <w:rsid w:val="002B6997"/>
    <w:rsid w:val="002B7227"/>
    <w:rsid w:val="002C0908"/>
    <w:rsid w:val="002C0990"/>
    <w:rsid w:val="002C0FA3"/>
    <w:rsid w:val="002C23D1"/>
    <w:rsid w:val="002C283B"/>
    <w:rsid w:val="002C2CD8"/>
    <w:rsid w:val="002C3963"/>
    <w:rsid w:val="002C4057"/>
    <w:rsid w:val="002C618F"/>
    <w:rsid w:val="002C673E"/>
    <w:rsid w:val="002C696E"/>
    <w:rsid w:val="002C73CF"/>
    <w:rsid w:val="002C7660"/>
    <w:rsid w:val="002C7A25"/>
    <w:rsid w:val="002D0619"/>
    <w:rsid w:val="002D0674"/>
    <w:rsid w:val="002D12EC"/>
    <w:rsid w:val="002D1A9D"/>
    <w:rsid w:val="002D1D29"/>
    <w:rsid w:val="002D2271"/>
    <w:rsid w:val="002D27DF"/>
    <w:rsid w:val="002D39A9"/>
    <w:rsid w:val="002D3DA8"/>
    <w:rsid w:val="002D402F"/>
    <w:rsid w:val="002D4883"/>
    <w:rsid w:val="002D4F3D"/>
    <w:rsid w:val="002D5521"/>
    <w:rsid w:val="002D5BF2"/>
    <w:rsid w:val="002D7883"/>
    <w:rsid w:val="002E13A7"/>
    <w:rsid w:val="002E143E"/>
    <w:rsid w:val="002E1560"/>
    <w:rsid w:val="002E2707"/>
    <w:rsid w:val="002E2C11"/>
    <w:rsid w:val="002E3530"/>
    <w:rsid w:val="002E364C"/>
    <w:rsid w:val="002E3FCF"/>
    <w:rsid w:val="002E41AA"/>
    <w:rsid w:val="002E4841"/>
    <w:rsid w:val="002E4B96"/>
    <w:rsid w:val="002E4D6D"/>
    <w:rsid w:val="002E609C"/>
    <w:rsid w:val="002E6F6F"/>
    <w:rsid w:val="002E6FC5"/>
    <w:rsid w:val="002E7165"/>
    <w:rsid w:val="002E7EC4"/>
    <w:rsid w:val="002F00A0"/>
    <w:rsid w:val="002F1C57"/>
    <w:rsid w:val="002F208F"/>
    <w:rsid w:val="002F2238"/>
    <w:rsid w:val="002F3926"/>
    <w:rsid w:val="002F3FF7"/>
    <w:rsid w:val="002F48CF"/>
    <w:rsid w:val="002F4CDB"/>
    <w:rsid w:val="002F4FC9"/>
    <w:rsid w:val="002F520A"/>
    <w:rsid w:val="002F5468"/>
    <w:rsid w:val="002F58C8"/>
    <w:rsid w:val="002F5A7E"/>
    <w:rsid w:val="002F5E65"/>
    <w:rsid w:val="002F71C4"/>
    <w:rsid w:val="002F74B2"/>
    <w:rsid w:val="002F7E9C"/>
    <w:rsid w:val="002F7FEC"/>
    <w:rsid w:val="00300C4A"/>
    <w:rsid w:val="0030112B"/>
    <w:rsid w:val="00301227"/>
    <w:rsid w:val="003012D0"/>
    <w:rsid w:val="003012D5"/>
    <w:rsid w:val="00301753"/>
    <w:rsid w:val="00301950"/>
    <w:rsid w:val="00301A0C"/>
    <w:rsid w:val="00302FC7"/>
    <w:rsid w:val="00303582"/>
    <w:rsid w:val="00303F2B"/>
    <w:rsid w:val="00304459"/>
    <w:rsid w:val="00304634"/>
    <w:rsid w:val="00304813"/>
    <w:rsid w:val="00304B80"/>
    <w:rsid w:val="00304F87"/>
    <w:rsid w:val="00305BC6"/>
    <w:rsid w:val="00305CE8"/>
    <w:rsid w:val="00305EAA"/>
    <w:rsid w:val="0030700D"/>
    <w:rsid w:val="003074AA"/>
    <w:rsid w:val="0030753D"/>
    <w:rsid w:val="00307EC4"/>
    <w:rsid w:val="00310909"/>
    <w:rsid w:val="00310D30"/>
    <w:rsid w:val="003112DD"/>
    <w:rsid w:val="00311C39"/>
    <w:rsid w:val="00312200"/>
    <w:rsid w:val="003126D0"/>
    <w:rsid w:val="00312C8C"/>
    <w:rsid w:val="00313093"/>
    <w:rsid w:val="003142EF"/>
    <w:rsid w:val="00314D8C"/>
    <w:rsid w:val="003150E3"/>
    <w:rsid w:val="003153C7"/>
    <w:rsid w:val="003162E1"/>
    <w:rsid w:val="00317C87"/>
    <w:rsid w:val="003209C0"/>
    <w:rsid w:val="00321356"/>
    <w:rsid w:val="00321FA0"/>
    <w:rsid w:val="00322B35"/>
    <w:rsid w:val="00322F8A"/>
    <w:rsid w:val="00323094"/>
    <w:rsid w:val="003233D7"/>
    <w:rsid w:val="00323EA4"/>
    <w:rsid w:val="0032412D"/>
    <w:rsid w:val="00324299"/>
    <w:rsid w:val="003247A2"/>
    <w:rsid w:val="00324C25"/>
    <w:rsid w:val="00325963"/>
    <w:rsid w:val="00325974"/>
    <w:rsid w:val="003262F9"/>
    <w:rsid w:val="00326C73"/>
    <w:rsid w:val="00326EBE"/>
    <w:rsid w:val="00326F5F"/>
    <w:rsid w:val="0032723B"/>
    <w:rsid w:val="003276DC"/>
    <w:rsid w:val="00327B89"/>
    <w:rsid w:val="003308D2"/>
    <w:rsid w:val="0033162C"/>
    <w:rsid w:val="00332AF1"/>
    <w:rsid w:val="003330DC"/>
    <w:rsid w:val="00333300"/>
    <w:rsid w:val="00333D5F"/>
    <w:rsid w:val="003340DF"/>
    <w:rsid w:val="0033493F"/>
    <w:rsid w:val="00334AF9"/>
    <w:rsid w:val="00334B39"/>
    <w:rsid w:val="00334B4E"/>
    <w:rsid w:val="00334CBF"/>
    <w:rsid w:val="00336A06"/>
    <w:rsid w:val="00337102"/>
    <w:rsid w:val="003374F0"/>
    <w:rsid w:val="00337AC5"/>
    <w:rsid w:val="00337D49"/>
    <w:rsid w:val="0034126C"/>
    <w:rsid w:val="003412E0"/>
    <w:rsid w:val="00341470"/>
    <w:rsid w:val="00341CB0"/>
    <w:rsid w:val="00342724"/>
    <w:rsid w:val="0034294D"/>
    <w:rsid w:val="00344AD9"/>
    <w:rsid w:val="00346562"/>
    <w:rsid w:val="00346CB7"/>
    <w:rsid w:val="003473A2"/>
    <w:rsid w:val="003500AE"/>
    <w:rsid w:val="0035025D"/>
    <w:rsid w:val="003503F0"/>
    <w:rsid w:val="00350C06"/>
    <w:rsid w:val="00351A75"/>
    <w:rsid w:val="00351F11"/>
    <w:rsid w:val="00352E66"/>
    <w:rsid w:val="003531A4"/>
    <w:rsid w:val="003540AF"/>
    <w:rsid w:val="00354DFD"/>
    <w:rsid w:val="00355C14"/>
    <w:rsid w:val="00356427"/>
    <w:rsid w:val="003572CD"/>
    <w:rsid w:val="00357AD5"/>
    <w:rsid w:val="00360495"/>
    <w:rsid w:val="00360BB5"/>
    <w:rsid w:val="003614B3"/>
    <w:rsid w:val="003615B2"/>
    <w:rsid w:val="0036188B"/>
    <w:rsid w:val="00361C85"/>
    <w:rsid w:val="00362C69"/>
    <w:rsid w:val="003634E1"/>
    <w:rsid w:val="003639E2"/>
    <w:rsid w:val="003641C9"/>
    <w:rsid w:val="00364476"/>
    <w:rsid w:val="00364B54"/>
    <w:rsid w:val="00364D20"/>
    <w:rsid w:val="00364E07"/>
    <w:rsid w:val="00365154"/>
    <w:rsid w:val="00365A23"/>
    <w:rsid w:val="00365AE2"/>
    <w:rsid w:val="00365AE5"/>
    <w:rsid w:val="00365FE2"/>
    <w:rsid w:val="00366499"/>
    <w:rsid w:val="00367237"/>
    <w:rsid w:val="00367CBB"/>
    <w:rsid w:val="00367FF3"/>
    <w:rsid w:val="00370196"/>
    <w:rsid w:val="00371176"/>
    <w:rsid w:val="00371F63"/>
    <w:rsid w:val="0037205E"/>
    <w:rsid w:val="00372B2B"/>
    <w:rsid w:val="00372BE4"/>
    <w:rsid w:val="00373C74"/>
    <w:rsid w:val="00373CA2"/>
    <w:rsid w:val="00374C57"/>
    <w:rsid w:val="00374DED"/>
    <w:rsid w:val="00375E92"/>
    <w:rsid w:val="00377580"/>
    <w:rsid w:val="003775FF"/>
    <w:rsid w:val="00380C0A"/>
    <w:rsid w:val="00380F8F"/>
    <w:rsid w:val="003818D2"/>
    <w:rsid w:val="00381FE4"/>
    <w:rsid w:val="003821AB"/>
    <w:rsid w:val="003823F0"/>
    <w:rsid w:val="00382483"/>
    <w:rsid w:val="00382D33"/>
    <w:rsid w:val="003835CE"/>
    <w:rsid w:val="00383DA6"/>
    <w:rsid w:val="00385BCC"/>
    <w:rsid w:val="00385D3B"/>
    <w:rsid w:val="00386123"/>
    <w:rsid w:val="003861C0"/>
    <w:rsid w:val="00387541"/>
    <w:rsid w:val="00390876"/>
    <w:rsid w:val="0039100E"/>
    <w:rsid w:val="003920B8"/>
    <w:rsid w:val="003925C4"/>
    <w:rsid w:val="0039293F"/>
    <w:rsid w:val="00393337"/>
    <w:rsid w:val="003939FA"/>
    <w:rsid w:val="00393CAE"/>
    <w:rsid w:val="003950A4"/>
    <w:rsid w:val="00396568"/>
    <w:rsid w:val="00397959"/>
    <w:rsid w:val="00397D08"/>
    <w:rsid w:val="003A0ABC"/>
    <w:rsid w:val="003A26F1"/>
    <w:rsid w:val="003A3020"/>
    <w:rsid w:val="003A3739"/>
    <w:rsid w:val="003A4276"/>
    <w:rsid w:val="003A54EA"/>
    <w:rsid w:val="003A5756"/>
    <w:rsid w:val="003A57E4"/>
    <w:rsid w:val="003A5EFA"/>
    <w:rsid w:val="003A6000"/>
    <w:rsid w:val="003A68CC"/>
    <w:rsid w:val="003A72A4"/>
    <w:rsid w:val="003B04F5"/>
    <w:rsid w:val="003B16F2"/>
    <w:rsid w:val="003B1965"/>
    <w:rsid w:val="003B1A53"/>
    <w:rsid w:val="003B2B5E"/>
    <w:rsid w:val="003B2F0E"/>
    <w:rsid w:val="003B388A"/>
    <w:rsid w:val="003B4225"/>
    <w:rsid w:val="003B4FF3"/>
    <w:rsid w:val="003B513C"/>
    <w:rsid w:val="003B78F6"/>
    <w:rsid w:val="003C0408"/>
    <w:rsid w:val="003C0D62"/>
    <w:rsid w:val="003C1067"/>
    <w:rsid w:val="003C1173"/>
    <w:rsid w:val="003C185D"/>
    <w:rsid w:val="003C1A13"/>
    <w:rsid w:val="003C3415"/>
    <w:rsid w:val="003C4890"/>
    <w:rsid w:val="003C5581"/>
    <w:rsid w:val="003C569B"/>
    <w:rsid w:val="003C5B44"/>
    <w:rsid w:val="003C5D22"/>
    <w:rsid w:val="003C6245"/>
    <w:rsid w:val="003C6397"/>
    <w:rsid w:val="003C6B57"/>
    <w:rsid w:val="003C719C"/>
    <w:rsid w:val="003C7E5D"/>
    <w:rsid w:val="003C7EF7"/>
    <w:rsid w:val="003D0180"/>
    <w:rsid w:val="003D01B7"/>
    <w:rsid w:val="003D1D52"/>
    <w:rsid w:val="003D2921"/>
    <w:rsid w:val="003D2A41"/>
    <w:rsid w:val="003D2E68"/>
    <w:rsid w:val="003D4B4B"/>
    <w:rsid w:val="003D5607"/>
    <w:rsid w:val="003D560C"/>
    <w:rsid w:val="003D6395"/>
    <w:rsid w:val="003D63A1"/>
    <w:rsid w:val="003D66C5"/>
    <w:rsid w:val="003D6A98"/>
    <w:rsid w:val="003D6E2A"/>
    <w:rsid w:val="003D6FCB"/>
    <w:rsid w:val="003D6FD5"/>
    <w:rsid w:val="003D70D1"/>
    <w:rsid w:val="003D7205"/>
    <w:rsid w:val="003D73CB"/>
    <w:rsid w:val="003D758A"/>
    <w:rsid w:val="003D7E76"/>
    <w:rsid w:val="003E044B"/>
    <w:rsid w:val="003E0936"/>
    <w:rsid w:val="003E1138"/>
    <w:rsid w:val="003E12FD"/>
    <w:rsid w:val="003E2048"/>
    <w:rsid w:val="003E2378"/>
    <w:rsid w:val="003E3185"/>
    <w:rsid w:val="003E3466"/>
    <w:rsid w:val="003E3B83"/>
    <w:rsid w:val="003E3EF9"/>
    <w:rsid w:val="003E3F97"/>
    <w:rsid w:val="003E46F2"/>
    <w:rsid w:val="003E4712"/>
    <w:rsid w:val="003E4FEF"/>
    <w:rsid w:val="003E50B8"/>
    <w:rsid w:val="003E609C"/>
    <w:rsid w:val="003E60EA"/>
    <w:rsid w:val="003E6444"/>
    <w:rsid w:val="003E65D0"/>
    <w:rsid w:val="003E6B89"/>
    <w:rsid w:val="003E6F91"/>
    <w:rsid w:val="003E7240"/>
    <w:rsid w:val="003E761E"/>
    <w:rsid w:val="003E7C1B"/>
    <w:rsid w:val="003E7D8B"/>
    <w:rsid w:val="003F0775"/>
    <w:rsid w:val="003F12DD"/>
    <w:rsid w:val="003F1529"/>
    <w:rsid w:val="003F194C"/>
    <w:rsid w:val="003F27A0"/>
    <w:rsid w:val="003F4CDA"/>
    <w:rsid w:val="003F4F57"/>
    <w:rsid w:val="003F51B1"/>
    <w:rsid w:val="003F6569"/>
    <w:rsid w:val="003F6B21"/>
    <w:rsid w:val="003F6C54"/>
    <w:rsid w:val="003F7049"/>
    <w:rsid w:val="003F72A8"/>
    <w:rsid w:val="003F78DA"/>
    <w:rsid w:val="00400F27"/>
    <w:rsid w:val="00400F8B"/>
    <w:rsid w:val="004013D8"/>
    <w:rsid w:val="004019E2"/>
    <w:rsid w:val="00401D69"/>
    <w:rsid w:val="0040253F"/>
    <w:rsid w:val="004036AF"/>
    <w:rsid w:val="00403D9C"/>
    <w:rsid w:val="004041B6"/>
    <w:rsid w:val="00404437"/>
    <w:rsid w:val="00404930"/>
    <w:rsid w:val="00404DFF"/>
    <w:rsid w:val="004053D9"/>
    <w:rsid w:val="00407673"/>
    <w:rsid w:val="00407CAC"/>
    <w:rsid w:val="004125EF"/>
    <w:rsid w:val="0041266E"/>
    <w:rsid w:val="00412D89"/>
    <w:rsid w:val="004135AF"/>
    <w:rsid w:val="004138C1"/>
    <w:rsid w:val="00413AEF"/>
    <w:rsid w:val="00413F03"/>
    <w:rsid w:val="0041438D"/>
    <w:rsid w:val="004144BF"/>
    <w:rsid w:val="00415532"/>
    <w:rsid w:val="00416436"/>
    <w:rsid w:val="0041666B"/>
    <w:rsid w:val="00416D70"/>
    <w:rsid w:val="00417179"/>
    <w:rsid w:val="0041772F"/>
    <w:rsid w:val="00417772"/>
    <w:rsid w:val="004178CA"/>
    <w:rsid w:val="00417D46"/>
    <w:rsid w:val="004201E6"/>
    <w:rsid w:val="004210DB"/>
    <w:rsid w:val="0042173A"/>
    <w:rsid w:val="00421BF2"/>
    <w:rsid w:val="00422167"/>
    <w:rsid w:val="00423300"/>
    <w:rsid w:val="0042493F"/>
    <w:rsid w:val="00425730"/>
    <w:rsid w:val="00425D97"/>
    <w:rsid w:val="00427ACD"/>
    <w:rsid w:val="00427DC0"/>
    <w:rsid w:val="004304F9"/>
    <w:rsid w:val="004306F6"/>
    <w:rsid w:val="00430DB6"/>
    <w:rsid w:val="00430F29"/>
    <w:rsid w:val="00431BAA"/>
    <w:rsid w:val="00432AF0"/>
    <w:rsid w:val="0043336F"/>
    <w:rsid w:val="00433D6F"/>
    <w:rsid w:val="00434BF9"/>
    <w:rsid w:val="00434F79"/>
    <w:rsid w:val="0043552E"/>
    <w:rsid w:val="004355B9"/>
    <w:rsid w:val="00436267"/>
    <w:rsid w:val="00437949"/>
    <w:rsid w:val="00440CCE"/>
    <w:rsid w:val="00441818"/>
    <w:rsid w:val="00442F2A"/>
    <w:rsid w:val="00443FF1"/>
    <w:rsid w:val="00446A65"/>
    <w:rsid w:val="00446BE3"/>
    <w:rsid w:val="004479E0"/>
    <w:rsid w:val="00447E8D"/>
    <w:rsid w:val="00450714"/>
    <w:rsid w:val="004511F9"/>
    <w:rsid w:val="00451441"/>
    <w:rsid w:val="004518DF"/>
    <w:rsid w:val="0045219C"/>
    <w:rsid w:val="004521F2"/>
    <w:rsid w:val="0045246F"/>
    <w:rsid w:val="00452E5A"/>
    <w:rsid w:val="0045358F"/>
    <w:rsid w:val="0045386C"/>
    <w:rsid w:val="00454C9F"/>
    <w:rsid w:val="00454D98"/>
    <w:rsid w:val="00455031"/>
    <w:rsid w:val="00455FC3"/>
    <w:rsid w:val="0045620C"/>
    <w:rsid w:val="00456B2A"/>
    <w:rsid w:val="004573D5"/>
    <w:rsid w:val="004575F8"/>
    <w:rsid w:val="004576E0"/>
    <w:rsid w:val="00457A39"/>
    <w:rsid w:val="0046016D"/>
    <w:rsid w:val="004608D8"/>
    <w:rsid w:val="004614AF"/>
    <w:rsid w:val="0046176B"/>
    <w:rsid w:val="0046185E"/>
    <w:rsid w:val="00461CCB"/>
    <w:rsid w:val="00462903"/>
    <w:rsid w:val="00462D51"/>
    <w:rsid w:val="00464937"/>
    <w:rsid w:val="00465CAE"/>
    <w:rsid w:val="004663D7"/>
    <w:rsid w:val="004665B0"/>
    <w:rsid w:val="004666C1"/>
    <w:rsid w:val="004671BE"/>
    <w:rsid w:val="00467584"/>
    <w:rsid w:val="0046763E"/>
    <w:rsid w:val="00467A29"/>
    <w:rsid w:val="004704EB"/>
    <w:rsid w:val="0047068A"/>
    <w:rsid w:val="004723B4"/>
    <w:rsid w:val="00472B2F"/>
    <w:rsid w:val="00472D6F"/>
    <w:rsid w:val="00472E10"/>
    <w:rsid w:val="00473708"/>
    <w:rsid w:val="00473C7C"/>
    <w:rsid w:val="00474017"/>
    <w:rsid w:val="00474A80"/>
    <w:rsid w:val="00474C5A"/>
    <w:rsid w:val="004759DD"/>
    <w:rsid w:val="00475E34"/>
    <w:rsid w:val="00475F90"/>
    <w:rsid w:val="0047606A"/>
    <w:rsid w:val="00476444"/>
    <w:rsid w:val="004766D8"/>
    <w:rsid w:val="00477933"/>
    <w:rsid w:val="00477FFB"/>
    <w:rsid w:val="004804A8"/>
    <w:rsid w:val="00480B5B"/>
    <w:rsid w:val="00482E8D"/>
    <w:rsid w:val="0048340D"/>
    <w:rsid w:val="00483774"/>
    <w:rsid w:val="00483C94"/>
    <w:rsid w:val="004845F3"/>
    <w:rsid w:val="00485756"/>
    <w:rsid w:val="00487459"/>
    <w:rsid w:val="004874B3"/>
    <w:rsid w:val="004875E8"/>
    <w:rsid w:val="00487630"/>
    <w:rsid w:val="0048799E"/>
    <w:rsid w:val="0049122B"/>
    <w:rsid w:val="004916CB"/>
    <w:rsid w:val="004929EE"/>
    <w:rsid w:val="00493546"/>
    <w:rsid w:val="004944A0"/>
    <w:rsid w:val="0049479F"/>
    <w:rsid w:val="00494988"/>
    <w:rsid w:val="004953B4"/>
    <w:rsid w:val="00495DAF"/>
    <w:rsid w:val="004960A7"/>
    <w:rsid w:val="00496181"/>
    <w:rsid w:val="00497BF1"/>
    <w:rsid w:val="004A03D5"/>
    <w:rsid w:val="004A23D1"/>
    <w:rsid w:val="004A2485"/>
    <w:rsid w:val="004A274D"/>
    <w:rsid w:val="004A2CB9"/>
    <w:rsid w:val="004A430B"/>
    <w:rsid w:val="004A436B"/>
    <w:rsid w:val="004A4518"/>
    <w:rsid w:val="004A468B"/>
    <w:rsid w:val="004A47FA"/>
    <w:rsid w:val="004A4912"/>
    <w:rsid w:val="004A6A2F"/>
    <w:rsid w:val="004A6B8F"/>
    <w:rsid w:val="004A7257"/>
    <w:rsid w:val="004A75B5"/>
    <w:rsid w:val="004B02D0"/>
    <w:rsid w:val="004B0D5C"/>
    <w:rsid w:val="004B0FB4"/>
    <w:rsid w:val="004B1BCD"/>
    <w:rsid w:val="004B28AE"/>
    <w:rsid w:val="004B2B4D"/>
    <w:rsid w:val="004B2F3D"/>
    <w:rsid w:val="004B381E"/>
    <w:rsid w:val="004B40EC"/>
    <w:rsid w:val="004B42DB"/>
    <w:rsid w:val="004B43BC"/>
    <w:rsid w:val="004B44EF"/>
    <w:rsid w:val="004B45C4"/>
    <w:rsid w:val="004B48A4"/>
    <w:rsid w:val="004B4A81"/>
    <w:rsid w:val="004B4CEA"/>
    <w:rsid w:val="004B50DE"/>
    <w:rsid w:val="004B58B2"/>
    <w:rsid w:val="004B59C4"/>
    <w:rsid w:val="004B6ABF"/>
    <w:rsid w:val="004B6EE0"/>
    <w:rsid w:val="004B715F"/>
    <w:rsid w:val="004B7827"/>
    <w:rsid w:val="004C064D"/>
    <w:rsid w:val="004C08B8"/>
    <w:rsid w:val="004C0AA2"/>
    <w:rsid w:val="004C0CCB"/>
    <w:rsid w:val="004C16B0"/>
    <w:rsid w:val="004C337A"/>
    <w:rsid w:val="004C3C45"/>
    <w:rsid w:val="004C40EE"/>
    <w:rsid w:val="004C4588"/>
    <w:rsid w:val="004C5612"/>
    <w:rsid w:val="004C56CF"/>
    <w:rsid w:val="004C59D4"/>
    <w:rsid w:val="004C5B93"/>
    <w:rsid w:val="004C6438"/>
    <w:rsid w:val="004C66F7"/>
    <w:rsid w:val="004D0A83"/>
    <w:rsid w:val="004D0F88"/>
    <w:rsid w:val="004D1269"/>
    <w:rsid w:val="004D1448"/>
    <w:rsid w:val="004D3823"/>
    <w:rsid w:val="004D391E"/>
    <w:rsid w:val="004D3950"/>
    <w:rsid w:val="004D3B9A"/>
    <w:rsid w:val="004D3E41"/>
    <w:rsid w:val="004D41A5"/>
    <w:rsid w:val="004D47BB"/>
    <w:rsid w:val="004D5A87"/>
    <w:rsid w:val="004D61D9"/>
    <w:rsid w:val="004D667C"/>
    <w:rsid w:val="004D71D2"/>
    <w:rsid w:val="004D75F4"/>
    <w:rsid w:val="004D7745"/>
    <w:rsid w:val="004D7D8F"/>
    <w:rsid w:val="004E1429"/>
    <w:rsid w:val="004E1AFE"/>
    <w:rsid w:val="004E2592"/>
    <w:rsid w:val="004E2B4C"/>
    <w:rsid w:val="004E3354"/>
    <w:rsid w:val="004E3643"/>
    <w:rsid w:val="004E3D57"/>
    <w:rsid w:val="004E4276"/>
    <w:rsid w:val="004E4720"/>
    <w:rsid w:val="004E4DF2"/>
    <w:rsid w:val="004E4DF6"/>
    <w:rsid w:val="004E5662"/>
    <w:rsid w:val="004E58BF"/>
    <w:rsid w:val="004E5E51"/>
    <w:rsid w:val="004E665A"/>
    <w:rsid w:val="004E68BE"/>
    <w:rsid w:val="004E6B5A"/>
    <w:rsid w:val="004E6CE9"/>
    <w:rsid w:val="004E7C52"/>
    <w:rsid w:val="004E7CDB"/>
    <w:rsid w:val="004F0E35"/>
    <w:rsid w:val="004F10B6"/>
    <w:rsid w:val="004F16FA"/>
    <w:rsid w:val="004F2A16"/>
    <w:rsid w:val="004F2C66"/>
    <w:rsid w:val="004F2FB5"/>
    <w:rsid w:val="004F31B8"/>
    <w:rsid w:val="004F37A5"/>
    <w:rsid w:val="004F4021"/>
    <w:rsid w:val="004F476D"/>
    <w:rsid w:val="004F4854"/>
    <w:rsid w:val="004F632A"/>
    <w:rsid w:val="004F7527"/>
    <w:rsid w:val="004F764E"/>
    <w:rsid w:val="004F7AFC"/>
    <w:rsid w:val="004F7C4E"/>
    <w:rsid w:val="00500631"/>
    <w:rsid w:val="0050081E"/>
    <w:rsid w:val="0050082A"/>
    <w:rsid w:val="0050201D"/>
    <w:rsid w:val="00503576"/>
    <w:rsid w:val="005044D4"/>
    <w:rsid w:val="00504601"/>
    <w:rsid w:val="0050465A"/>
    <w:rsid w:val="005059E2"/>
    <w:rsid w:val="00505D2E"/>
    <w:rsid w:val="00506B6A"/>
    <w:rsid w:val="00506BBC"/>
    <w:rsid w:val="0050724D"/>
    <w:rsid w:val="00507D1E"/>
    <w:rsid w:val="00510A2C"/>
    <w:rsid w:val="005117E2"/>
    <w:rsid w:val="005131DA"/>
    <w:rsid w:val="00513867"/>
    <w:rsid w:val="00513B19"/>
    <w:rsid w:val="00513DD5"/>
    <w:rsid w:val="00514130"/>
    <w:rsid w:val="00514F26"/>
    <w:rsid w:val="00515527"/>
    <w:rsid w:val="00516A09"/>
    <w:rsid w:val="00517066"/>
    <w:rsid w:val="005175D3"/>
    <w:rsid w:val="0051768A"/>
    <w:rsid w:val="00517A0B"/>
    <w:rsid w:val="00517EBC"/>
    <w:rsid w:val="00520536"/>
    <w:rsid w:val="00522573"/>
    <w:rsid w:val="00522935"/>
    <w:rsid w:val="00522DF2"/>
    <w:rsid w:val="00523599"/>
    <w:rsid w:val="00523E66"/>
    <w:rsid w:val="00524104"/>
    <w:rsid w:val="00524EA5"/>
    <w:rsid w:val="005252D0"/>
    <w:rsid w:val="00525584"/>
    <w:rsid w:val="005258CF"/>
    <w:rsid w:val="00525B0C"/>
    <w:rsid w:val="00525F61"/>
    <w:rsid w:val="00526AFF"/>
    <w:rsid w:val="00527218"/>
    <w:rsid w:val="00527620"/>
    <w:rsid w:val="00527CED"/>
    <w:rsid w:val="00530C48"/>
    <w:rsid w:val="0053191D"/>
    <w:rsid w:val="00532124"/>
    <w:rsid w:val="0053265D"/>
    <w:rsid w:val="00532E2D"/>
    <w:rsid w:val="005332E3"/>
    <w:rsid w:val="005336EE"/>
    <w:rsid w:val="00533A6B"/>
    <w:rsid w:val="00533C5E"/>
    <w:rsid w:val="00534035"/>
    <w:rsid w:val="00534F11"/>
    <w:rsid w:val="00534FA9"/>
    <w:rsid w:val="00535ECE"/>
    <w:rsid w:val="00536A79"/>
    <w:rsid w:val="005373F6"/>
    <w:rsid w:val="00537853"/>
    <w:rsid w:val="005402C0"/>
    <w:rsid w:val="00540A3F"/>
    <w:rsid w:val="0054239A"/>
    <w:rsid w:val="0054332A"/>
    <w:rsid w:val="00543F7F"/>
    <w:rsid w:val="00544040"/>
    <w:rsid w:val="00544B35"/>
    <w:rsid w:val="00545607"/>
    <w:rsid w:val="00545C40"/>
    <w:rsid w:val="00545C53"/>
    <w:rsid w:val="0054698F"/>
    <w:rsid w:val="0054766C"/>
    <w:rsid w:val="005515A1"/>
    <w:rsid w:val="005515D1"/>
    <w:rsid w:val="00552F5A"/>
    <w:rsid w:val="00553784"/>
    <w:rsid w:val="00553E2B"/>
    <w:rsid w:val="005544CA"/>
    <w:rsid w:val="00556043"/>
    <w:rsid w:val="00556581"/>
    <w:rsid w:val="00556EA4"/>
    <w:rsid w:val="005572EC"/>
    <w:rsid w:val="00557754"/>
    <w:rsid w:val="005579C2"/>
    <w:rsid w:val="00557AC5"/>
    <w:rsid w:val="00557E83"/>
    <w:rsid w:val="00560FB5"/>
    <w:rsid w:val="00561374"/>
    <w:rsid w:val="005615D3"/>
    <w:rsid w:val="00561E81"/>
    <w:rsid w:val="00564444"/>
    <w:rsid w:val="005644AE"/>
    <w:rsid w:val="00564FA6"/>
    <w:rsid w:val="00565003"/>
    <w:rsid w:val="00566B10"/>
    <w:rsid w:val="00566FC4"/>
    <w:rsid w:val="0056798A"/>
    <w:rsid w:val="005679C5"/>
    <w:rsid w:val="00570028"/>
    <w:rsid w:val="005702C5"/>
    <w:rsid w:val="00570FD3"/>
    <w:rsid w:val="00572359"/>
    <w:rsid w:val="00572512"/>
    <w:rsid w:val="00574166"/>
    <w:rsid w:val="00574BDD"/>
    <w:rsid w:val="00574E7E"/>
    <w:rsid w:val="0057564D"/>
    <w:rsid w:val="005763A8"/>
    <w:rsid w:val="005764DE"/>
    <w:rsid w:val="0057662D"/>
    <w:rsid w:val="005804FF"/>
    <w:rsid w:val="00580602"/>
    <w:rsid w:val="0058060D"/>
    <w:rsid w:val="00580F8E"/>
    <w:rsid w:val="00581EC9"/>
    <w:rsid w:val="0058301A"/>
    <w:rsid w:val="005832D2"/>
    <w:rsid w:val="005839E7"/>
    <w:rsid w:val="00583BFF"/>
    <w:rsid w:val="005847E3"/>
    <w:rsid w:val="00584984"/>
    <w:rsid w:val="005850BF"/>
    <w:rsid w:val="00585957"/>
    <w:rsid w:val="00586075"/>
    <w:rsid w:val="005866C3"/>
    <w:rsid w:val="00586F24"/>
    <w:rsid w:val="005873A2"/>
    <w:rsid w:val="00587465"/>
    <w:rsid w:val="00587B68"/>
    <w:rsid w:val="00587E3D"/>
    <w:rsid w:val="00591200"/>
    <w:rsid w:val="005918B3"/>
    <w:rsid w:val="00591C41"/>
    <w:rsid w:val="00592346"/>
    <w:rsid w:val="00592A0E"/>
    <w:rsid w:val="0059300B"/>
    <w:rsid w:val="00593253"/>
    <w:rsid w:val="00593672"/>
    <w:rsid w:val="0059412A"/>
    <w:rsid w:val="00594A99"/>
    <w:rsid w:val="00594C5B"/>
    <w:rsid w:val="00595135"/>
    <w:rsid w:val="00596025"/>
    <w:rsid w:val="0059621D"/>
    <w:rsid w:val="00596462"/>
    <w:rsid w:val="00596964"/>
    <w:rsid w:val="00597006"/>
    <w:rsid w:val="0059751F"/>
    <w:rsid w:val="00597A2A"/>
    <w:rsid w:val="00597E99"/>
    <w:rsid w:val="005A025D"/>
    <w:rsid w:val="005A1091"/>
    <w:rsid w:val="005A12F3"/>
    <w:rsid w:val="005A149A"/>
    <w:rsid w:val="005A186A"/>
    <w:rsid w:val="005A2063"/>
    <w:rsid w:val="005A21A5"/>
    <w:rsid w:val="005A24EB"/>
    <w:rsid w:val="005A2E03"/>
    <w:rsid w:val="005A3001"/>
    <w:rsid w:val="005A319A"/>
    <w:rsid w:val="005A4C90"/>
    <w:rsid w:val="005A4E5A"/>
    <w:rsid w:val="005A512F"/>
    <w:rsid w:val="005A55F3"/>
    <w:rsid w:val="005A580A"/>
    <w:rsid w:val="005A5EA9"/>
    <w:rsid w:val="005A62F3"/>
    <w:rsid w:val="005A6CC8"/>
    <w:rsid w:val="005A7051"/>
    <w:rsid w:val="005A72B4"/>
    <w:rsid w:val="005A7732"/>
    <w:rsid w:val="005A78F0"/>
    <w:rsid w:val="005A7C09"/>
    <w:rsid w:val="005A7C0A"/>
    <w:rsid w:val="005B0EA7"/>
    <w:rsid w:val="005B10B2"/>
    <w:rsid w:val="005B1CFD"/>
    <w:rsid w:val="005B21C0"/>
    <w:rsid w:val="005B2508"/>
    <w:rsid w:val="005B2624"/>
    <w:rsid w:val="005B2B36"/>
    <w:rsid w:val="005B30ED"/>
    <w:rsid w:val="005B3883"/>
    <w:rsid w:val="005B389F"/>
    <w:rsid w:val="005B3FFD"/>
    <w:rsid w:val="005B4168"/>
    <w:rsid w:val="005B41C3"/>
    <w:rsid w:val="005B429A"/>
    <w:rsid w:val="005B4C4C"/>
    <w:rsid w:val="005B5673"/>
    <w:rsid w:val="005B5C7F"/>
    <w:rsid w:val="005B5D74"/>
    <w:rsid w:val="005B6A61"/>
    <w:rsid w:val="005B7317"/>
    <w:rsid w:val="005B765D"/>
    <w:rsid w:val="005B76BC"/>
    <w:rsid w:val="005C0044"/>
    <w:rsid w:val="005C0342"/>
    <w:rsid w:val="005C0451"/>
    <w:rsid w:val="005C08ED"/>
    <w:rsid w:val="005C090F"/>
    <w:rsid w:val="005C1243"/>
    <w:rsid w:val="005C1310"/>
    <w:rsid w:val="005C177C"/>
    <w:rsid w:val="005C275E"/>
    <w:rsid w:val="005C30E1"/>
    <w:rsid w:val="005C3E64"/>
    <w:rsid w:val="005C3F08"/>
    <w:rsid w:val="005C421B"/>
    <w:rsid w:val="005C4B65"/>
    <w:rsid w:val="005C4F90"/>
    <w:rsid w:val="005C712F"/>
    <w:rsid w:val="005C71F2"/>
    <w:rsid w:val="005C755C"/>
    <w:rsid w:val="005D0860"/>
    <w:rsid w:val="005D0EF3"/>
    <w:rsid w:val="005D16E2"/>
    <w:rsid w:val="005D1D30"/>
    <w:rsid w:val="005D2D4F"/>
    <w:rsid w:val="005D4767"/>
    <w:rsid w:val="005D4A18"/>
    <w:rsid w:val="005D5CAF"/>
    <w:rsid w:val="005D6A69"/>
    <w:rsid w:val="005D74E2"/>
    <w:rsid w:val="005D7905"/>
    <w:rsid w:val="005D7AC1"/>
    <w:rsid w:val="005E03CD"/>
    <w:rsid w:val="005E08A9"/>
    <w:rsid w:val="005E095E"/>
    <w:rsid w:val="005E0EA3"/>
    <w:rsid w:val="005E1FF2"/>
    <w:rsid w:val="005E2B13"/>
    <w:rsid w:val="005E2EDD"/>
    <w:rsid w:val="005E38EC"/>
    <w:rsid w:val="005E4076"/>
    <w:rsid w:val="005E4C8A"/>
    <w:rsid w:val="005E5579"/>
    <w:rsid w:val="005E5916"/>
    <w:rsid w:val="005E5CC2"/>
    <w:rsid w:val="005E65D2"/>
    <w:rsid w:val="005E6DAB"/>
    <w:rsid w:val="005E7FD1"/>
    <w:rsid w:val="005F094F"/>
    <w:rsid w:val="005F18AC"/>
    <w:rsid w:val="005F1A2F"/>
    <w:rsid w:val="005F2478"/>
    <w:rsid w:val="005F28B3"/>
    <w:rsid w:val="005F320F"/>
    <w:rsid w:val="005F353B"/>
    <w:rsid w:val="005F36F6"/>
    <w:rsid w:val="005F3AC5"/>
    <w:rsid w:val="005F3BEA"/>
    <w:rsid w:val="005F4649"/>
    <w:rsid w:val="005F5B80"/>
    <w:rsid w:val="005F5E6F"/>
    <w:rsid w:val="005F60C0"/>
    <w:rsid w:val="005F65DA"/>
    <w:rsid w:val="005F6638"/>
    <w:rsid w:val="005F6697"/>
    <w:rsid w:val="005F6D81"/>
    <w:rsid w:val="005F6FBB"/>
    <w:rsid w:val="005F7391"/>
    <w:rsid w:val="005F7BCC"/>
    <w:rsid w:val="005F7DB6"/>
    <w:rsid w:val="005F7FED"/>
    <w:rsid w:val="00600474"/>
    <w:rsid w:val="00600960"/>
    <w:rsid w:val="00600CF6"/>
    <w:rsid w:val="00600FE6"/>
    <w:rsid w:val="00601DF4"/>
    <w:rsid w:val="00602731"/>
    <w:rsid w:val="00602946"/>
    <w:rsid w:val="006029D1"/>
    <w:rsid w:val="00604F41"/>
    <w:rsid w:val="006057A5"/>
    <w:rsid w:val="00606BD5"/>
    <w:rsid w:val="00606E2C"/>
    <w:rsid w:val="00607C83"/>
    <w:rsid w:val="00607EA1"/>
    <w:rsid w:val="00610071"/>
    <w:rsid w:val="006109E8"/>
    <w:rsid w:val="0061217D"/>
    <w:rsid w:val="006131BA"/>
    <w:rsid w:val="006138FD"/>
    <w:rsid w:val="006144BE"/>
    <w:rsid w:val="00614903"/>
    <w:rsid w:val="00614AE4"/>
    <w:rsid w:val="00614D25"/>
    <w:rsid w:val="006150B1"/>
    <w:rsid w:val="00615491"/>
    <w:rsid w:val="00615CD4"/>
    <w:rsid w:val="00615E32"/>
    <w:rsid w:val="00616092"/>
    <w:rsid w:val="0061651B"/>
    <w:rsid w:val="00616926"/>
    <w:rsid w:val="00616A07"/>
    <w:rsid w:val="0061771B"/>
    <w:rsid w:val="00617AF4"/>
    <w:rsid w:val="00617BCD"/>
    <w:rsid w:val="00620055"/>
    <w:rsid w:val="0062080F"/>
    <w:rsid w:val="00621B2E"/>
    <w:rsid w:val="0062255D"/>
    <w:rsid w:val="00622820"/>
    <w:rsid w:val="00623BF1"/>
    <w:rsid w:val="00624580"/>
    <w:rsid w:val="006252E4"/>
    <w:rsid w:val="0062543A"/>
    <w:rsid w:val="00625A0C"/>
    <w:rsid w:val="00625BAE"/>
    <w:rsid w:val="00626448"/>
    <w:rsid w:val="00626AB9"/>
    <w:rsid w:val="00626D45"/>
    <w:rsid w:val="00627F3A"/>
    <w:rsid w:val="00630C32"/>
    <w:rsid w:val="00630EA2"/>
    <w:rsid w:val="006311F7"/>
    <w:rsid w:val="006316AB"/>
    <w:rsid w:val="00632A6E"/>
    <w:rsid w:val="00632A78"/>
    <w:rsid w:val="006333F1"/>
    <w:rsid w:val="006348A9"/>
    <w:rsid w:val="00634A20"/>
    <w:rsid w:val="00634B45"/>
    <w:rsid w:val="00635F9B"/>
    <w:rsid w:val="00636046"/>
    <w:rsid w:val="00636336"/>
    <w:rsid w:val="006364A6"/>
    <w:rsid w:val="00637464"/>
    <w:rsid w:val="0064098F"/>
    <w:rsid w:val="00640BDF"/>
    <w:rsid w:val="006415C3"/>
    <w:rsid w:val="006415F0"/>
    <w:rsid w:val="0064254B"/>
    <w:rsid w:val="00642FC4"/>
    <w:rsid w:val="006433DA"/>
    <w:rsid w:val="00643CCE"/>
    <w:rsid w:val="006448B5"/>
    <w:rsid w:val="006448E9"/>
    <w:rsid w:val="00644BA0"/>
    <w:rsid w:val="006451BA"/>
    <w:rsid w:val="006455A1"/>
    <w:rsid w:val="00645946"/>
    <w:rsid w:val="00645D84"/>
    <w:rsid w:val="00646872"/>
    <w:rsid w:val="00646AF5"/>
    <w:rsid w:val="00646B61"/>
    <w:rsid w:val="00646B67"/>
    <w:rsid w:val="00647CCE"/>
    <w:rsid w:val="00652235"/>
    <w:rsid w:val="0065274D"/>
    <w:rsid w:val="006532A6"/>
    <w:rsid w:val="006532C2"/>
    <w:rsid w:val="0065337F"/>
    <w:rsid w:val="00654C70"/>
    <w:rsid w:val="00654D11"/>
    <w:rsid w:val="00655313"/>
    <w:rsid w:val="0065537C"/>
    <w:rsid w:val="006555F2"/>
    <w:rsid w:val="006565AF"/>
    <w:rsid w:val="00656BD8"/>
    <w:rsid w:val="00657674"/>
    <w:rsid w:val="00660A04"/>
    <w:rsid w:val="00661829"/>
    <w:rsid w:val="006618DD"/>
    <w:rsid w:val="00661E0D"/>
    <w:rsid w:val="006630EA"/>
    <w:rsid w:val="0066311F"/>
    <w:rsid w:val="006640A9"/>
    <w:rsid w:val="00665335"/>
    <w:rsid w:val="00666957"/>
    <w:rsid w:val="00666B6D"/>
    <w:rsid w:val="00666E82"/>
    <w:rsid w:val="00667BA8"/>
    <w:rsid w:val="0067063E"/>
    <w:rsid w:val="00670B0D"/>
    <w:rsid w:val="00670BAF"/>
    <w:rsid w:val="00671C65"/>
    <w:rsid w:val="00672489"/>
    <w:rsid w:val="0067255D"/>
    <w:rsid w:val="006727EE"/>
    <w:rsid w:val="00672EB8"/>
    <w:rsid w:val="00673264"/>
    <w:rsid w:val="00673EB1"/>
    <w:rsid w:val="00674176"/>
    <w:rsid w:val="006754C2"/>
    <w:rsid w:val="006775D2"/>
    <w:rsid w:val="0067791A"/>
    <w:rsid w:val="00677A3B"/>
    <w:rsid w:val="00677DB5"/>
    <w:rsid w:val="006806A5"/>
    <w:rsid w:val="00680D79"/>
    <w:rsid w:val="00680D9A"/>
    <w:rsid w:val="006814EB"/>
    <w:rsid w:val="0068213E"/>
    <w:rsid w:val="006822E7"/>
    <w:rsid w:val="006827E9"/>
    <w:rsid w:val="00682845"/>
    <w:rsid w:val="00682A3F"/>
    <w:rsid w:val="00682AAE"/>
    <w:rsid w:val="006836E2"/>
    <w:rsid w:val="00683A50"/>
    <w:rsid w:val="00683BDA"/>
    <w:rsid w:val="006847B8"/>
    <w:rsid w:val="00684D8B"/>
    <w:rsid w:val="0068525D"/>
    <w:rsid w:val="00685306"/>
    <w:rsid w:val="00685DE0"/>
    <w:rsid w:val="006870C4"/>
    <w:rsid w:val="00690FAD"/>
    <w:rsid w:val="0069118D"/>
    <w:rsid w:val="006915BA"/>
    <w:rsid w:val="00691F33"/>
    <w:rsid w:val="00691FDA"/>
    <w:rsid w:val="0069227D"/>
    <w:rsid w:val="006922D9"/>
    <w:rsid w:val="006943F0"/>
    <w:rsid w:val="0069473F"/>
    <w:rsid w:val="00694DFB"/>
    <w:rsid w:val="006951FC"/>
    <w:rsid w:val="00695461"/>
    <w:rsid w:val="00695FF4"/>
    <w:rsid w:val="00697513"/>
    <w:rsid w:val="006A0024"/>
    <w:rsid w:val="006A010A"/>
    <w:rsid w:val="006A03F2"/>
    <w:rsid w:val="006A293C"/>
    <w:rsid w:val="006A5354"/>
    <w:rsid w:val="006A59A9"/>
    <w:rsid w:val="006A68F6"/>
    <w:rsid w:val="006A7C84"/>
    <w:rsid w:val="006B0962"/>
    <w:rsid w:val="006B0BA8"/>
    <w:rsid w:val="006B17AC"/>
    <w:rsid w:val="006B1AED"/>
    <w:rsid w:val="006B223C"/>
    <w:rsid w:val="006B34B2"/>
    <w:rsid w:val="006B3BB8"/>
    <w:rsid w:val="006B4431"/>
    <w:rsid w:val="006B5A54"/>
    <w:rsid w:val="006B6707"/>
    <w:rsid w:val="006B67C5"/>
    <w:rsid w:val="006B7957"/>
    <w:rsid w:val="006C00A7"/>
    <w:rsid w:val="006C0FB9"/>
    <w:rsid w:val="006C126E"/>
    <w:rsid w:val="006C1322"/>
    <w:rsid w:val="006C17AC"/>
    <w:rsid w:val="006C189E"/>
    <w:rsid w:val="006C18D1"/>
    <w:rsid w:val="006C1D21"/>
    <w:rsid w:val="006C1E57"/>
    <w:rsid w:val="006C1FC4"/>
    <w:rsid w:val="006C2BE1"/>
    <w:rsid w:val="006C2DF5"/>
    <w:rsid w:val="006C2F6F"/>
    <w:rsid w:val="006C41D2"/>
    <w:rsid w:val="006C48FE"/>
    <w:rsid w:val="006C4937"/>
    <w:rsid w:val="006C4EFE"/>
    <w:rsid w:val="006C505F"/>
    <w:rsid w:val="006C6620"/>
    <w:rsid w:val="006C69BF"/>
    <w:rsid w:val="006C6E91"/>
    <w:rsid w:val="006D00C1"/>
    <w:rsid w:val="006D0ACA"/>
    <w:rsid w:val="006D28E5"/>
    <w:rsid w:val="006D3E35"/>
    <w:rsid w:val="006D49A5"/>
    <w:rsid w:val="006D511B"/>
    <w:rsid w:val="006D60BA"/>
    <w:rsid w:val="006D7C85"/>
    <w:rsid w:val="006D7E25"/>
    <w:rsid w:val="006E02DE"/>
    <w:rsid w:val="006E0DA2"/>
    <w:rsid w:val="006E1706"/>
    <w:rsid w:val="006E1AB2"/>
    <w:rsid w:val="006E1DC1"/>
    <w:rsid w:val="006E1E62"/>
    <w:rsid w:val="006E24A3"/>
    <w:rsid w:val="006E40BE"/>
    <w:rsid w:val="006E4D70"/>
    <w:rsid w:val="006E525A"/>
    <w:rsid w:val="006E5557"/>
    <w:rsid w:val="006E59E0"/>
    <w:rsid w:val="006E5AE5"/>
    <w:rsid w:val="006E5BFF"/>
    <w:rsid w:val="006E64B2"/>
    <w:rsid w:val="006E71B6"/>
    <w:rsid w:val="006F0816"/>
    <w:rsid w:val="006F0818"/>
    <w:rsid w:val="006F0E19"/>
    <w:rsid w:val="006F26F0"/>
    <w:rsid w:val="006F385E"/>
    <w:rsid w:val="006F5174"/>
    <w:rsid w:val="006F5177"/>
    <w:rsid w:val="006F534D"/>
    <w:rsid w:val="006F53E9"/>
    <w:rsid w:val="006F597E"/>
    <w:rsid w:val="006F60B7"/>
    <w:rsid w:val="006F63B9"/>
    <w:rsid w:val="006F69E2"/>
    <w:rsid w:val="006F6A10"/>
    <w:rsid w:val="006F6FDB"/>
    <w:rsid w:val="006F76D4"/>
    <w:rsid w:val="007000C2"/>
    <w:rsid w:val="007008D9"/>
    <w:rsid w:val="00700954"/>
    <w:rsid w:val="00701A83"/>
    <w:rsid w:val="00701B9E"/>
    <w:rsid w:val="00701F1D"/>
    <w:rsid w:val="00702597"/>
    <w:rsid w:val="0070323C"/>
    <w:rsid w:val="00704978"/>
    <w:rsid w:val="0070505A"/>
    <w:rsid w:val="007052D4"/>
    <w:rsid w:val="007053B4"/>
    <w:rsid w:val="00706004"/>
    <w:rsid w:val="007064A6"/>
    <w:rsid w:val="00706531"/>
    <w:rsid w:val="00710621"/>
    <w:rsid w:val="0071084F"/>
    <w:rsid w:val="00710DF2"/>
    <w:rsid w:val="00710FEF"/>
    <w:rsid w:val="00711B54"/>
    <w:rsid w:val="00711E16"/>
    <w:rsid w:val="00711F55"/>
    <w:rsid w:val="00712EE6"/>
    <w:rsid w:val="00712FCD"/>
    <w:rsid w:val="007136DA"/>
    <w:rsid w:val="007138CB"/>
    <w:rsid w:val="00713F12"/>
    <w:rsid w:val="0071515B"/>
    <w:rsid w:val="00716F0D"/>
    <w:rsid w:val="0071732D"/>
    <w:rsid w:val="00717538"/>
    <w:rsid w:val="00720DE4"/>
    <w:rsid w:val="00721115"/>
    <w:rsid w:val="00721A1D"/>
    <w:rsid w:val="00721F87"/>
    <w:rsid w:val="007220BF"/>
    <w:rsid w:val="007224CA"/>
    <w:rsid w:val="007227B6"/>
    <w:rsid w:val="00722E7E"/>
    <w:rsid w:val="0072347B"/>
    <w:rsid w:val="0072348E"/>
    <w:rsid w:val="00725707"/>
    <w:rsid w:val="007265A3"/>
    <w:rsid w:val="007274FD"/>
    <w:rsid w:val="0072751C"/>
    <w:rsid w:val="00727CE6"/>
    <w:rsid w:val="007300DF"/>
    <w:rsid w:val="00730AF0"/>
    <w:rsid w:val="00731A5A"/>
    <w:rsid w:val="0073257C"/>
    <w:rsid w:val="00732A64"/>
    <w:rsid w:val="00732A69"/>
    <w:rsid w:val="00732BC2"/>
    <w:rsid w:val="00733271"/>
    <w:rsid w:val="0073394C"/>
    <w:rsid w:val="007345BB"/>
    <w:rsid w:val="00734D57"/>
    <w:rsid w:val="00735ACD"/>
    <w:rsid w:val="00736121"/>
    <w:rsid w:val="00736736"/>
    <w:rsid w:val="00737C10"/>
    <w:rsid w:val="0074055B"/>
    <w:rsid w:val="0074078C"/>
    <w:rsid w:val="00741027"/>
    <w:rsid w:val="00741E11"/>
    <w:rsid w:val="007421BC"/>
    <w:rsid w:val="00742356"/>
    <w:rsid w:val="00742772"/>
    <w:rsid w:val="00742B27"/>
    <w:rsid w:val="007434E9"/>
    <w:rsid w:val="00743CC5"/>
    <w:rsid w:val="007442B2"/>
    <w:rsid w:val="00744460"/>
    <w:rsid w:val="00745159"/>
    <w:rsid w:val="00745598"/>
    <w:rsid w:val="00745BAF"/>
    <w:rsid w:val="007470FA"/>
    <w:rsid w:val="00747CDB"/>
    <w:rsid w:val="00750858"/>
    <w:rsid w:val="007512F6"/>
    <w:rsid w:val="0075185A"/>
    <w:rsid w:val="00751B06"/>
    <w:rsid w:val="00752BBC"/>
    <w:rsid w:val="00752DBA"/>
    <w:rsid w:val="007537B4"/>
    <w:rsid w:val="00754D75"/>
    <w:rsid w:val="00755F14"/>
    <w:rsid w:val="007572DB"/>
    <w:rsid w:val="00760007"/>
    <w:rsid w:val="00760773"/>
    <w:rsid w:val="007608CB"/>
    <w:rsid w:val="0076138C"/>
    <w:rsid w:val="007616E6"/>
    <w:rsid w:val="007618E2"/>
    <w:rsid w:val="00761FD1"/>
    <w:rsid w:val="00762158"/>
    <w:rsid w:val="00762264"/>
    <w:rsid w:val="00762637"/>
    <w:rsid w:val="00762ABC"/>
    <w:rsid w:val="00762C19"/>
    <w:rsid w:val="00763B8E"/>
    <w:rsid w:val="00763DAF"/>
    <w:rsid w:val="007641D1"/>
    <w:rsid w:val="0076497D"/>
    <w:rsid w:val="00765D24"/>
    <w:rsid w:val="0076642F"/>
    <w:rsid w:val="0076687D"/>
    <w:rsid w:val="00766AF5"/>
    <w:rsid w:val="00766EC0"/>
    <w:rsid w:val="0076745D"/>
    <w:rsid w:val="00767706"/>
    <w:rsid w:val="00767983"/>
    <w:rsid w:val="007717FE"/>
    <w:rsid w:val="007718C8"/>
    <w:rsid w:val="00772092"/>
    <w:rsid w:val="0077256D"/>
    <w:rsid w:val="00772D01"/>
    <w:rsid w:val="0077336A"/>
    <w:rsid w:val="007741FC"/>
    <w:rsid w:val="00774525"/>
    <w:rsid w:val="00774761"/>
    <w:rsid w:val="00775358"/>
    <w:rsid w:val="00775B95"/>
    <w:rsid w:val="00777539"/>
    <w:rsid w:val="0077767E"/>
    <w:rsid w:val="00777EA0"/>
    <w:rsid w:val="00780F58"/>
    <w:rsid w:val="00780FC5"/>
    <w:rsid w:val="007815F5"/>
    <w:rsid w:val="0078170B"/>
    <w:rsid w:val="0078187C"/>
    <w:rsid w:val="00782139"/>
    <w:rsid w:val="00783A3A"/>
    <w:rsid w:val="00784267"/>
    <w:rsid w:val="007847EF"/>
    <w:rsid w:val="00784897"/>
    <w:rsid w:val="00784C64"/>
    <w:rsid w:val="00784E68"/>
    <w:rsid w:val="00786005"/>
    <w:rsid w:val="00786886"/>
    <w:rsid w:val="00787CFF"/>
    <w:rsid w:val="00787E97"/>
    <w:rsid w:val="0079035D"/>
    <w:rsid w:val="00790737"/>
    <w:rsid w:val="00790C02"/>
    <w:rsid w:val="0079109F"/>
    <w:rsid w:val="007915DF"/>
    <w:rsid w:val="00791983"/>
    <w:rsid w:val="00791DCD"/>
    <w:rsid w:val="007921AB"/>
    <w:rsid w:val="00792A7A"/>
    <w:rsid w:val="00792DC5"/>
    <w:rsid w:val="00793C50"/>
    <w:rsid w:val="00793C80"/>
    <w:rsid w:val="00793D7F"/>
    <w:rsid w:val="007944E1"/>
    <w:rsid w:val="0079467A"/>
    <w:rsid w:val="0079473B"/>
    <w:rsid w:val="00794813"/>
    <w:rsid w:val="00794AE1"/>
    <w:rsid w:val="00794EEB"/>
    <w:rsid w:val="007953E1"/>
    <w:rsid w:val="00795819"/>
    <w:rsid w:val="00795CEE"/>
    <w:rsid w:val="007963E0"/>
    <w:rsid w:val="0079651B"/>
    <w:rsid w:val="00797C30"/>
    <w:rsid w:val="00797CC1"/>
    <w:rsid w:val="00797EAA"/>
    <w:rsid w:val="00797FA1"/>
    <w:rsid w:val="007A0F1F"/>
    <w:rsid w:val="007A13F5"/>
    <w:rsid w:val="007A17B4"/>
    <w:rsid w:val="007A19A4"/>
    <w:rsid w:val="007A1D64"/>
    <w:rsid w:val="007A1EDC"/>
    <w:rsid w:val="007A213B"/>
    <w:rsid w:val="007A2D2D"/>
    <w:rsid w:val="007A2E61"/>
    <w:rsid w:val="007A2FD2"/>
    <w:rsid w:val="007A36A1"/>
    <w:rsid w:val="007A3A86"/>
    <w:rsid w:val="007A3AEF"/>
    <w:rsid w:val="007A3EC4"/>
    <w:rsid w:val="007A4C03"/>
    <w:rsid w:val="007A5373"/>
    <w:rsid w:val="007A5435"/>
    <w:rsid w:val="007A5B85"/>
    <w:rsid w:val="007A5EEF"/>
    <w:rsid w:val="007A5F82"/>
    <w:rsid w:val="007A6309"/>
    <w:rsid w:val="007A6B80"/>
    <w:rsid w:val="007A6FC6"/>
    <w:rsid w:val="007A727D"/>
    <w:rsid w:val="007A7A97"/>
    <w:rsid w:val="007A7ECB"/>
    <w:rsid w:val="007B1531"/>
    <w:rsid w:val="007B2634"/>
    <w:rsid w:val="007B3A7D"/>
    <w:rsid w:val="007B4911"/>
    <w:rsid w:val="007B4923"/>
    <w:rsid w:val="007B4F65"/>
    <w:rsid w:val="007B54A2"/>
    <w:rsid w:val="007B5640"/>
    <w:rsid w:val="007B634D"/>
    <w:rsid w:val="007B6A2D"/>
    <w:rsid w:val="007B7062"/>
    <w:rsid w:val="007C0957"/>
    <w:rsid w:val="007C1A05"/>
    <w:rsid w:val="007C2A54"/>
    <w:rsid w:val="007C2E27"/>
    <w:rsid w:val="007C3D23"/>
    <w:rsid w:val="007C3FCB"/>
    <w:rsid w:val="007C4512"/>
    <w:rsid w:val="007C4737"/>
    <w:rsid w:val="007C6339"/>
    <w:rsid w:val="007C6739"/>
    <w:rsid w:val="007C6BEC"/>
    <w:rsid w:val="007C6D47"/>
    <w:rsid w:val="007C7193"/>
    <w:rsid w:val="007C788C"/>
    <w:rsid w:val="007C7BFE"/>
    <w:rsid w:val="007D12BF"/>
    <w:rsid w:val="007D1947"/>
    <w:rsid w:val="007D1A53"/>
    <w:rsid w:val="007D288E"/>
    <w:rsid w:val="007D30EE"/>
    <w:rsid w:val="007D3310"/>
    <w:rsid w:val="007D38EB"/>
    <w:rsid w:val="007D456B"/>
    <w:rsid w:val="007D5332"/>
    <w:rsid w:val="007D66B6"/>
    <w:rsid w:val="007D727F"/>
    <w:rsid w:val="007E0372"/>
    <w:rsid w:val="007E069F"/>
    <w:rsid w:val="007E0B39"/>
    <w:rsid w:val="007E0C08"/>
    <w:rsid w:val="007E143D"/>
    <w:rsid w:val="007E16AF"/>
    <w:rsid w:val="007E1BF9"/>
    <w:rsid w:val="007E1FCC"/>
    <w:rsid w:val="007E307D"/>
    <w:rsid w:val="007E3477"/>
    <w:rsid w:val="007E3F74"/>
    <w:rsid w:val="007E4795"/>
    <w:rsid w:val="007E4DED"/>
    <w:rsid w:val="007E50BD"/>
    <w:rsid w:val="007E5244"/>
    <w:rsid w:val="007E54B1"/>
    <w:rsid w:val="007E6417"/>
    <w:rsid w:val="007E6A4E"/>
    <w:rsid w:val="007E6B82"/>
    <w:rsid w:val="007E6E54"/>
    <w:rsid w:val="007F05B3"/>
    <w:rsid w:val="007F09F9"/>
    <w:rsid w:val="007F0E62"/>
    <w:rsid w:val="007F18B8"/>
    <w:rsid w:val="007F1ADD"/>
    <w:rsid w:val="007F2941"/>
    <w:rsid w:val="007F31AD"/>
    <w:rsid w:val="007F3227"/>
    <w:rsid w:val="007F3FD7"/>
    <w:rsid w:val="007F4D79"/>
    <w:rsid w:val="007F4F01"/>
    <w:rsid w:val="007F5D1C"/>
    <w:rsid w:val="007F5FD5"/>
    <w:rsid w:val="007F60ED"/>
    <w:rsid w:val="007F62DE"/>
    <w:rsid w:val="007F67C8"/>
    <w:rsid w:val="007F6E77"/>
    <w:rsid w:val="008002CB"/>
    <w:rsid w:val="00800329"/>
    <w:rsid w:val="0080050A"/>
    <w:rsid w:val="0080097A"/>
    <w:rsid w:val="00801FB5"/>
    <w:rsid w:val="00802427"/>
    <w:rsid w:val="00802876"/>
    <w:rsid w:val="00803183"/>
    <w:rsid w:val="008031F5"/>
    <w:rsid w:val="00803B2D"/>
    <w:rsid w:val="008040DA"/>
    <w:rsid w:val="0080466D"/>
    <w:rsid w:val="00804A6F"/>
    <w:rsid w:val="0080538B"/>
    <w:rsid w:val="0080539C"/>
    <w:rsid w:val="00805412"/>
    <w:rsid w:val="008055F6"/>
    <w:rsid w:val="0080593D"/>
    <w:rsid w:val="00805EC4"/>
    <w:rsid w:val="00807570"/>
    <w:rsid w:val="0080796F"/>
    <w:rsid w:val="00810801"/>
    <w:rsid w:val="0081096B"/>
    <w:rsid w:val="00811393"/>
    <w:rsid w:val="008117A6"/>
    <w:rsid w:val="00812D68"/>
    <w:rsid w:val="0081301A"/>
    <w:rsid w:val="00813436"/>
    <w:rsid w:val="00814C2B"/>
    <w:rsid w:val="00815147"/>
    <w:rsid w:val="00815E57"/>
    <w:rsid w:val="00815F3A"/>
    <w:rsid w:val="008163B7"/>
    <w:rsid w:val="00816979"/>
    <w:rsid w:val="00816F85"/>
    <w:rsid w:val="00817153"/>
    <w:rsid w:val="0081751C"/>
    <w:rsid w:val="00817561"/>
    <w:rsid w:val="0082002F"/>
    <w:rsid w:val="008211C8"/>
    <w:rsid w:val="00821BD9"/>
    <w:rsid w:val="00821CDD"/>
    <w:rsid w:val="008224C0"/>
    <w:rsid w:val="008236EB"/>
    <w:rsid w:val="0082441E"/>
    <w:rsid w:val="008249F0"/>
    <w:rsid w:val="00824FF9"/>
    <w:rsid w:val="008253A0"/>
    <w:rsid w:val="00825603"/>
    <w:rsid w:val="00826610"/>
    <w:rsid w:val="0082733C"/>
    <w:rsid w:val="00827FAC"/>
    <w:rsid w:val="00830091"/>
    <w:rsid w:val="008316DB"/>
    <w:rsid w:val="0083187E"/>
    <w:rsid w:val="00833236"/>
    <w:rsid w:val="0083337C"/>
    <w:rsid w:val="00833494"/>
    <w:rsid w:val="00833881"/>
    <w:rsid w:val="008338A5"/>
    <w:rsid w:val="00834A5D"/>
    <w:rsid w:val="0083517E"/>
    <w:rsid w:val="008358F2"/>
    <w:rsid w:val="00835975"/>
    <w:rsid w:val="00836402"/>
    <w:rsid w:val="0083705D"/>
    <w:rsid w:val="008374D1"/>
    <w:rsid w:val="008405B6"/>
    <w:rsid w:val="008418BF"/>
    <w:rsid w:val="0084234A"/>
    <w:rsid w:val="008429FA"/>
    <w:rsid w:val="00842CAB"/>
    <w:rsid w:val="00842DB0"/>
    <w:rsid w:val="00842F32"/>
    <w:rsid w:val="00843155"/>
    <w:rsid w:val="008435C8"/>
    <w:rsid w:val="0084398A"/>
    <w:rsid w:val="008456EC"/>
    <w:rsid w:val="008457FF"/>
    <w:rsid w:val="00846145"/>
    <w:rsid w:val="008462F4"/>
    <w:rsid w:val="008467B2"/>
    <w:rsid w:val="008470F8"/>
    <w:rsid w:val="00847497"/>
    <w:rsid w:val="008477CB"/>
    <w:rsid w:val="00850B8F"/>
    <w:rsid w:val="00850BF2"/>
    <w:rsid w:val="00851B05"/>
    <w:rsid w:val="00851DB1"/>
    <w:rsid w:val="008533F0"/>
    <w:rsid w:val="00853F3C"/>
    <w:rsid w:val="0085476D"/>
    <w:rsid w:val="008551F9"/>
    <w:rsid w:val="00855763"/>
    <w:rsid w:val="008558CD"/>
    <w:rsid w:val="0085592A"/>
    <w:rsid w:val="008562B9"/>
    <w:rsid w:val="008606E6"/>
    <w:rsid w:val="00860885"/>
    <w:rsid w:val="00860A41"/>
    <w:rsid w:val="00862837"/>
    <w:rsid w:val="00862EC6"/>
    <w:rsid w:val="00863478"/>
    <w:rsid w:val="0086390C"/>
    <w:rsid w:val="008644C5"/>
    <w:rsid w:val="00864983"/>
    <w:rsid w:val="00864DFF"/>
    <w:rsid w:val="00864EC5"/>
    <w:rsid w:val="00865F98"/>
    <w:rsid w:val="00866C6B"/>
    <w:rsid w:val="00867134"/>
    <w:rsid w:val="008676FB"/>
    <w:rsid w:val="00867A44"/>
    <w:rsid w:val="008700AF"/>
    <w:rsid w:val="00870143"/>
    <w:rsid w:val="008704A5"/>
    <w:rsid w:val="00870E16"/>
    <w:rsid w:val="00871417"/>
    <w:rsid w:val="00872E2E"/>
    <w:rsid w:val="008733A0"/>
    <w:rsid w:val="00874017"/>
    <w:rsid w:val="00874107"/>
    <w:rsid w:val="00876212"/>
    <w:rsid w:val="00876342"/>
    <w:rsid w:val="008766C9"/>
    <w:rsid w:val="00876CBC"/>
    <w:rsid w:val="00877BE0"/>
    <w:rsid w:val="00880155"/>
    <w:rsid w:val="008803A2"/>
    <w:rsid w:val="008808D0"/>
    <w:rsid w:val="0088091F"/>
    <w:rsid w:val="00880B28"/>
    <w:rsid w:val="00880F63"/>
    <w:rsid w:val="00881717"/>
    <w:rsid w:val="0088243E"/>
    <w:rsid w:val="008827E5"/>
    <w:rsid w:val="00882AAD"/>
    <w:rsid w:val="008831CA"/>
    <w:rsid w:val="008831DC"/>
    <w:rsid w:val="00884381"/>
    <w:rsid w:val="008845BE"/>
    <w:rsid w:val="008846EA"/>
    <w:rsid w:val="00884A5B"/>
    <w:rsid w:val="0088516B"/>
    <w:rsid w:val="00885425"/>
    <w:rsid w:val="008858C8"/>
    <w:rsid w:val="00885EB5"/>
    <w:rsid w:val="00885FAE"/>
    <w:rsid w:val="0088613E"/>
    <w:rsid w:val="008878B8"/>
    <w:rsid w:val="00887A10"/>
    <w:rsid w:val="0089125C"/>
    <w:rsid w:val="00891F02"/>
    <w:rsid w:val="00892067"/>
    <w:rsid w:val="00892136"/>
    <w:rsid w:val="008921D7"/>
    <w:rsid w:val="0089271E"/>
    <w:rsid w:val="00892A29"/>
    <w:rsid w:val="00892F48"/>
    <w:rsid w:val="00892F8B"/>
    <w:rsid w:val="0089461A"/>
    <w:rsid w:val="008948FB"/>
    <w:rsid w:val="008949F3"/>
    <w:rsid w:val="00894F88"/>
    <w:rsid w:val="0089553F"/>
    <w:rsid w:val="008963C6"/>
    <w:rsid w:val="00896770"/>
    <w:rsid w:val="008976EE"/>
    <w:rsid w:val="00897F6B"/>
    <w:rsid w:val="008A06F9"/>
    <w:rsid w:val="008A0BC1"/>
    <w:rsid w:val="008A0C22"/>
    <w:rsid w:val="008A0D8A"/>
    <w:rsid w:val="008A1022"/>
    <w:rsid w:val="008A13A6"/>
    <w:rsid w:val="008A2392"/>
    <w:rsid w:val="008A2D0B"/>
    <w:rsid w:val="008A3D72"/>
    <w:rsid w:val="008A3E98"/>
    <w:rsid w:val="008A4028"/>
    <w:rsid w:val="008A4704"/>
    <w:rsid w:val="008A5A1E"/>
    <w:rsid w:val="008A634E"/>
    <w:rsid w:val="008A65B4"/>
    <w:rsid w:val="008A6994"/>
    <w:rsid w:val="008A6DEF"/>
    <w:rsid w:val="008A7035"/>
    <w:rsid w:val="008A7C8B"/>
    <w:rsid w:val="008B10AD"/>
    <w:rsid w:val="008B2C39"/>
    <w:rsid w:val="008B3030"/>
    <w:rsid w:val="008B30F2"/>
    <w:rsid w:val="008B3396"/>
    <w:rsid w:val="008B400C"/>
    <w:rsid w:val="008B561A"/>
    <w:rsid w:val="008B5787"/>
    <w:rsid w:val="008B5BCD"/>
    <w:rsid w:val="008B5C03"/>
    <w:rsid w:val="008B5E11"/>
    <w:rsid w:val="008B728D"/>
    <w:rsid w:val="008C179A"/>
    <w:rsid w:val="008C28A3"/>
    <w:rsid w:val="008C2C74"/>
    <w:rsid w:val="008C2CC2"/>
    <w:rsid w:val="008C2DFA"/>
    <w:rsid w:val="008C31A6"/>
    <w:rsid w:val="008C3572"/>
    <w:rsid w:val="008C39A7"/>
    <w:rsid w:val="008C4E2E"/>
    <w:rsid w:val="008C5011"/>
    <w:rsid w:val="008C6EDF"/>
    <w:rsid w:val="008C6FF3"/>
    <w:rsid w:val="008C7062"/>
    <w:rsid w:val="008C7591"/>
    <w:rsid w:val="008D11C3"/>
    <w:rsid w:val="008D2858"/>
    <w:rsid w:val="008D3214"/>
    <w:rsid w:val="008D345E"/>
    <w:rsid w:val="008D4CAE"/>
    <w:rsid w:val="008D4F18"/>
    <w:rsid w:val="008D4F5A"/>
    <w:rsid w:val="008D502E"/>
    <w:rsid w:val="008D519B"/>
    <w:rsid w:val="008D51FD"/>
    <w:rsid w:val="008D594C"/>
    <w:rsid w:val="008D6100"/>
    <w:rsid w:val="008D7649"/>
    <w:rsid w:val="008D7D4C"/>
    <w:rsid w:val="008D7E09"/>
    <w:rsid w:val="008E075A"/>
    <w:rsid w:val="008E0BB0"/>
    <w:rsid w:val="008E11F1"/>
    <w:rsid w:val="008E151D"/>
    <w:rsid w:val="008E1948"/>
    <w:rsid w:val="008E1EF5"/>
    <w:rsid w:val="008E257A"/>
    <w:rsid w:val="008E4344"/>
    <w:rsid w:val="008E5447"/>
    <w:rsid w:val="008E55FC"/>
    <w:rsid w:val="008E5D79"/>
    <w:rsid w:val="008E5E7B"/>
    <w:rsid w:val="008E6410"/>
    <w:rsid w:val="008E6D51"/>
    <w:rsid w:val="008E6E6E"/>
    <w:rsid w:val="008E6EE5"/>
    <w:rsid w:val="008E7149"/>
    <w:rsid w:val="008E7913"/>
    <w:rsid w:val="008E7F69"/>
    <w:rsid w:val="008F06FF"/>
    <w:rsid w:val="008F1817"/>
    <w:rsid w:val="008F183A"/>
    <w:rsid w:val="008F2444"/>
    <w:rsid w:val="008F5831"/>
    <w:rsid w:val="008F5867"/>
    <w:rsid w:val="008F611E"/>
    <w:rsid w:val="008F66BD"/>
    <w:rsid w:val="008F7BCE"/>
    <w:rsid w:val="00900390"/>
    <w:rsid w:val="0090065E"/>
    <w:rsid w:val="00900863"/>
    <w:rsid w:val="0090188E"/>
    <w:rsid w:val="00901B0B"/>
    <w:rsid w:val="00901F87"/>
    <w:rsid w:val="00902D26"/>
    <w:rsid w:val="00904455"/>
    <w:rsid w:val="009049DA"/>
    <w:rsid w:val="00905242"/>
    <w:rsid w:val="009053CB"/>
    <w:rsid w:val="00906FC9"/>
    <w:rsid w:val="00907917"/>
    <w:rsid w:val="00910461"/>
    <w:rsid w:val="00910E76"/>
    <w:rsid w:val="009114DB"/>
    <w:rsid w:val="0091197B"/>
    <w:rsid w:val="00911AAC"/>
    <w:rsid w:val="00911AEB"/>
    <w:rsid w:val="00912609"/>
    <w:rsid w:val="009129EC"/>
    <w:rsid w:val="00914EE0"/>
    <w:rsid w:val="00915FA4"/>
    <w:rsid w:val="00916029"/>
    <w:rsid w:val="00917477"/>
    <w:rsid w:val="00917FB1"/>
    <w:rsid w:val="009209A2"/>
    <w:rsid w:val="00920CAA"/>
    <w:rsid w:val="00920DD6"/>
    <w:rsid w:val="00921068"/>
    <w:rsid w:val="00921912"/>
    <w:rsid w:val="00921C3C"/>
    <w:rsid w:val="00922276"/>
    <w:rsid w:val="009226AE"/>
    <w:rsid w:val="00923DA1"/>
    <w:rsid w:val="009244BD"/>
    <w:rsid w:val="00925CFD"/>
    <w:rsid w:val="009260A0"/>
    <w:rsid w:val="009264CB"/>
    <w:rsid w:val="00926A67"/>
    <w:rsid w:val="00926E02"/>
    <w:rsid w:val="009271E0"/>
    <w:rsid w:val="0092724C"/>
    <w:rsid w:val="00927404"/>
    <w:rsid w:val="00927C45"/>
    <w:rsid w:val="00927E92"/>
    <w:rsid w:val="0093000F"/>
    <w:rsid w:val="00930400"/>
    <w:rsid w:val="0093066E"/>
    <w:rsid w:val="009309FD"/>
    <w:rsid w:val="00930A4A"/>
    <w:rsid w:val="00931783"/>
    <w:rsid w:val="0093202D"/>
    <w:rsid w:val="00932932"/>
    <w:rsid w:val="0093401A"/>
    <w:rsid w:val="00934405"/>
    <w:rsid w:val="00934B0D"/>
    <w:rsid w:val="00934DF7"/>
    <w:rsid w:val="00935513"/>
    <w:rsid w:val="00935617"/>
    <w:rsid w:val="0093630C"/>
    <w:rsid w:val="009369E3"/>
    <w:rsid w:val="00936E99"/>
    <w:rsid w:val="0093753A"/>
    <w:rsid w:val="00937D01"/>
    <w:rsid w:val="00940893"/>
    <w:rsid w:val="00940903"/>
    <w:rsid w:val="00941B06"/>
    <w:rsid w:val="009420C0"/>
    <w:rsid w:val="0094218C"/>
    <w:rsid w:val="009429BB"/>
    <w:rsid w:val="009431B1"/>
    <w:rsid w:val="009438D4"/>
    <w:rsid w:val="00943BD5"/>
    <w:rsid w:val="00943F4B"/>
    <w:rsid w:val="00944443"/>
    <w:rsid w:val="0094551A"/>
    <w:rsid w:val="00945AE0"/>
    <w:rsid w:val="00946B25"/>
    <w:rsid w:val="00946CD7"/>
    <w:rsid w:val="00947162"/>
    <w:rsid w:val="009479E3"/>
    <w:rsid w:val="00950CE0"/>
    <w:rsid w:val="00951456"/>
    <w:rsid w:val="00952649"/>
    <w:rsid w:val="00953166"/>
    <w:rsid w:val="00953AD2"/>
    <w:rsid w:val="00954933"/>
    <w:rsid w:val="00954EAF"/>
    <w:rsid w:val="009554C3"/>
    <w:rsid w:val="009569B1"/>
    <w:rsid w:val="00957812"/>
    <w:rsid w:val="00957DA2"/>
    <w:rsid w:val="0096058D"/>
    <w:rsid w:val="00960951"/>
    <w:rsid w:val="009625B0"/>
    <w:rsid w:val="0096296C"/>
    <w:rsid w:val="00962C20"/>
    <w:rsid w:val="00963014"/>
    <w:rsid w:val="00963247"/>
    <w:rsid w:val="0096362E"/>
    <w:rsid w:val="00963BDB"/>
    <w:rsid w:val="009656AA"/>
    <w:rsid w:val="0096579B"/>
    <w:rsid w:val="00967729"/>
    <w:rsid w:val="00967DD6"/>
    <w:rsid w:val="00970433"/>
    <w:rsid w:val="00970772"/>
    <w:rsid w:val="00971EEB"/>
    <w:rsid w:val="009728BA"/>
    <w:rsid w:val="00972C76"/>
    <w:rsid w:val="00972F10"/>
    <w:rsid w:val="00972F66"/>
    <w:rsid w:val="0097389F"/>
    <w:rsid w:val="00973B8D"/>
    <w:rsid w:val="0097406C"/>
    <w:rsid w:val="00974271"/>
    <w:rsid w:val="009747FA"/>
    <w:rsid w:val="00975A22"/>
    <w:rsid w:val="00976316"/>
    <w:rsid w:val="00976C11"/>
    <w:rsid w:val="00980BE0"/>
    <w:rsid w:val="00983774"/>
    <w:rsid w:val="009838BC"/>
    <w:rsid w:val="00983AAF"/>
    <w:rsid w:val="00984375"/>
    <w:rsid w:val="0098481D"/>
    <w:rsid w:val="0098489E"/>
    <w:rsid w:val="00984DA4"/>
    <w:rsid w:val="00984EFF"/>
    <w:rsid w:val="009864B0"/>
    <w:rsid w:val="00987BD6"/>
    <w:rsid w:val="00987E95"/>
    <w:rsid w:val="00990AA6"/>
    <w:rsid w:val="00990FCC"/>
    <w:rsid w:val="0099112D"/>
    <w:rsid w:val="0099179F"/>
    <w:rsid w:val="00991A63"/>
    <w:rsid w:val="00991A9C"/>
    <w:rsid w:val="00991F5B"/>
    <w:rsid w:val="00992B68"/>
    <w:rsid w:val="00992E55"/>
    <w:rsid w:val="00992EFE"/>
    <w:rsid w:val="00993AE9"/>
    <w:rsid w:val="009944CE"/>
    <w:rsid w:val="00994BBB"/>
    <w:rsid w:val="0099551E"/>
    <w:rsid w:val="00995C30"/>
    <w:rsid w:val="00997545"/>
    <w:rsid w:val="00997E34"/>
    <w:rsid w:val="009A0330"/>
    <w:rsid w:val="009A0C2D"/>
    <w:rsid w:val="009A0CA0"/>
    <w:rsid w:val="009A1000"/>
    <w:rsid w:val="009A122E"/>
    <w:rsid w:val="009A1999"/>
    <w:rsid w:val="009A1FA2"/>
    <w:rsid w:val="009A2C09"/>
    <w:rsid w:val="009A31FD"/>
    <w:rsid w:val="009A483D"/>
    <w:rsid w:val="009A49FB"/>
    <w:rsid w:val="009A4DD9"/>
    <w:rsid w:val="009A59AF"/>
    <w:rsid w:val="009A5CF4"/>
    <w:rsid w:val="009A6027"/>
    <w:rsid w:val="009A6354"/>
    <w:rsid w:val="009A68B8"/>
    <w:rsid w:val="009A6A40"/>
    <w:rsid w:val="009A6A7B"/>
    <w:rsid w:val="009A708D"/>
    <w:rsid w:val="009A70DE"/>
    <w:rsid w:val="009A73EE"/>
    <w:rsid w:val="009B0767"/>
    <w:rsid w:val="009B0A53"/>
    <w:rsid w:val="009B0C5A"/>
    <w:rsid w:val="009B0C91"/>
    <w:rsid w:val="009B0D2B"/>
    <w:rsid w:val="009B130C"/>
    <w:rsid w:val="009B1330"/>
    <w:rsid w:val="009B1333"/>
    <w:rsid w:val="009B1336"/>
    <w:rsid w:val="009B26EB"/>
    <w:rsid w:val="009B3510"/>
    <w:rsid w:val="009B3E95"/>
    <w:rsid w:val="009B4C5E"/>
    <w:rsid w:val="009B5639"/>
    <w:rsid w:val="009B5925"/>
    <w:rsid w:val="009B61E8"/>
    <w:rsid w:val="009B6342"/>
    <w:rsid w:val="009B6A88"/>
    <w:rsid w:val="009B6FD3"/>
    <w:rsid w:val="009C013D"/>
    <w:rsid w:val="009C075D"/>
    <w:rsid w:val="009C0C01"/>
    <w:rsid w:val="009C15BC"/>
    <w:rsid w:val="009C18D6"/>
    <w:rsid w:val="009C1B8C"/>
    <w:rsid w:val="009C1D2D"/>
    <w:rsid w:val="009C20E8"/>
    <w:rsid w:val="009C2A65"/>
    <w:rsid w:val="009C2F29"/>
    <w:rsid w:val="009C314C"/>
    <w:rsid w:val="009C345C"/>
    <w:rsid w:val="009C6248"/>
    <w:rsid w:val="009C6C0C"/>
    <w:rsid w:val="009C6D74"/>
    <w:rsid w:val="009C7D19"/>
    <w:rsid w:val="009D1CC1"/>
    <w:rsid w:val="009D35CD"/>
    <w:rsid w:val="009D49F4"/>
    <w:rsid w:val="009D5B60"/>
    <w:rsid w:val="009D5FB5"/>
    <w:rsid w:val="009D6233"/>
    <w:rsid w:val="009D7DF6"/>
    <w:rsid w:val="009E1307"/>
    <w:rsid w:val="009E24D5"/>
    <w:rsid w:val="009E2795"/>
    <w:rsid w:val="009E2811"/>
    <w:rsid w:val="009E31D8"/>
    <w:rsid w:val="009E495F"/>
    <w:rsid w:val="009E4A8B"/>
    <w:rsid w:val="009E5239"/>
    <w:rsid w:val="009E6685"/>
    <w:rsid w:val="009E6B98"/>
    <w:rsid w:val="009E6D80"/>
    <w:rsid w:val="009E73AC"/>
    <w:rsid w:val="009E7985"/>
    <w:rsid w:val="009F068D"/>
    <w:rsid w:val="009F0CB9"/>
    <w:rsid w:val="009F1266"/>
    <w:rsid w:val="009F201C"/>
    <w:rsid w:val="009F2255"/>
    <w:rsid w:val="009F2A1D"/>
    <w:rsid w:val="009F2ED0"/>
    <w:rsid w:val="009F2F65"/>
    <w:rsid w:val="009F300B"/>
    <w:rsid w:val="009F3555"/>
    <w:rsid w:val="009F3558"/>
    <w:rsid w:val="009F417F"/>
    <w:rsid w:val="009F48DA"/>
    <w:rsid w:val="009F4CF5"/>
    <w:rsid w:val="009F5AAC"/>
    <w:rsid w:val="009F5CB4"/>
    <w:rsid w:val="009F5DF4"/>
    <w:rsid w:val="009F5F9B"/>
    <w:rsid w:val="009F6410"/>
    <w:rsid w:val="009F69A3"/>
    <w:rsid w:val="009F6A12"/>
    <w:rsid w:val="009F6D5F"/>
    <w:rsid w:val="00A0007C"/>
    <w:rsid w:val="00A00221"/>
    <w:rsid w:val="00A00698"/>
    <w:rsid w:val="00A010C8"/>
    <w:rsid w:val="00A01414"/>
    <w:rsid w:val="00A01D0C"/>
    <w:rsid w:val="00A020A1"/>
    <w:rsid w:val="00A02527"/>
    <w:rsid w:val="00A02E2C"/>
    <w:rsid w:val="00A033AF"/>
    <w:rsid w:val="00A038F4"/>
    <w:rsid w:val="00A03A68"/>
    <w:rsid w:val="00A04069"/>
    <w:rsid w:val="00A04271"/>
    <w:rsid w:val="00A04D7E"/>
    <w:rsid w:val="00A051D8"/>
    <w:rsid w:val="00A058A4"/>
    <w:rsid w:val="00A05A97"/>
    <w:rsid w:val="00A068C8"/>
    <w:rsid w:val="00A07450"/>
    <w:rsid w:val="00A07A65"/>
    <w:rsid w:val="00A07B1E"/>
    <w:rsid w:val="00A07DCD"/>
    <w:rsid w:val="00A1000B"/>
    <w:rsid w:val="00A1056C"/>
    <w:rsid w:val="00A10853"/>
    <w:rsid w:val="00A11010"/>
    <w:rsid w:val="00A1114A"/>
    <w:rsid w:val="00A123F3"/>
    <w:rsid w:val="00A1272A"/>
    <w:rsid w:val="00A128D3"/>
    <w:rsid w:val="00A130E4"/>
    <w:rsid w:val="00A14A1E"/>
    <w:rsid w:val="00A158FB"/>
    <w:rsid w:val="00A15AE2"/>
    <w:rsid w:val="00A168D2"/>
    <w:rsid w:val="00A1732E"/>
    <w:rsid w:val="00A1751E"/>
    <w:rsid w:val="00A2133D"/>
    <w:rsid w:val="00A21A2B"/>
    <w:rsid w:val="00A2229F"/>
    <w:rsid w:val="00A22467"/>
    <w:rsid w:val="00A22836"/>
    <w:rsid w:val="00A22868"/>
    <w:rsid w:val="00A22BDD"/>
    <w:rsid w:val="00A237B7"/>
    <w:rsid w:val="00A23BD3"/>
    <w:rsid w:val="00A23FEE"/>
    <w:rsid w:val="00A246CB"/>
    <w:rsid w:val="00A24795"/>
    <w:rsid w:val="00A254B7"/>
    <w:rsid w:val="00A2565B"/>
    <w:rsid w:val="00A269A2"/>
    <w:rsid w:val="00A26D8E"/>
    <w:rsid w:val="00A2717D"/>
    <w:rsid w:val="00A2788D"/>
    <w:rsid w:val="00A27E2E"/>
    <w:rsid w:val="00A30850"/>
    <w:rsid w:val="00A30903"/>
    <w:rsid w:val="00A31B30"/>
    <w:rsid w:val="00A32DB2"/>
    <w:rsid w:val="00A33C8E"/>
    <w:rsid w:val="00A34771"/>
    <w:rsid w:val="00A34776"/>
    <w:rsid w:val="00A347DD"/>
    <w:rsid w:val="00A34AB5"/>
    <w:rsid w:val="00A34E79"/>
    <w:rsid w:val="00A35AA3"/>
    <w:rsid w:val="00A35E5D"/>
    <w:rsid w:val="00A3626A"/>
    <w:rsid w:val="00A365C9"/>
    <w:rsid w:val="00A368AD"/>
    <w:rsid w:val="00A36ABD"/>
    <w:rsid w:val="00A371ED"/>
    <w:rsid w:val="00A40459"/>
    <w:rsid w:val="00A4138C"/>
    <w:rsid w:val="00A4186A"/>
    <w:rsid w:val="00A41AF2"/>
    <w:rsid w:val="00A41FCC"/>
    <w:rsid w:val="00A426FE"/>
    <w:rsid w:val="00A4281B"/>
    <w:rsid w:val="00A42B2A"/>
    <w:rsid w:val="00A42BEB"/>
    <w:rsid w:val="00A42CF6"/>
    <w:rsid w:val="00A43854"/>
    <w:rsid w:val="00A43DAF"/>
    <w:rsid w:val="00A43E42"/>
    <w:rsid w:val="00A4401A"/>
    <w:rsid w:val="00A45A50"/>
    <w:rsid w:val="00A45AB6"/>
    <w:rsid w:val="00A465D6"/>
    <w:rsid w:val="00A46F41"/>
    <w:rsid w:val="00A47E57"/>
    <w:rsid w:val="00A50AE5"/>
    <w:rsid w:val="00A510D5"/>
    <w:rsid w:val="00A524D3"/>
    <w:rsid w:val="00A53608"/>
    <w:rsid w:val="00A542CB"/>
    <w:rsid w:val="00A5527B"/>
    <w:rsid w:val="00A55A9E"/>
    <w:rsid w:val="00A56A82"/>
    <w:rsid w:val="00A579E2"/>
    <w:rsid w:val="00A57B4D"/>
    <w:rsid w:val="00A57BE3"/>
    <w:rsid w:val="00A57EAA"/>
    <w:rsid w:val="00A60D4C"/>
    <w:rsid w:val="00A612BA"/>
    <w:rsid w:val="00A617D2"/>
    <w:rsid w:val="00A6221A"/>
    <w:rsid w:val="00A62CE8"/>
    <w:rsid w:val="00A62DA3"/>
    <w:rsid w:val="00A63616"/>
    <w:rsid w:val="00A63A45"/>
    <w:rsid w:val="00A640E4"/>
    <w:rsid w:val="00A64C5E"/>
    <w:rsid w:val="00A6535C"/>
    <w:rsid w:val="00A6615A"/>
    <w:rsid w:val="00A662AF"/>
    <w:rsid w:val="00A6644E"/>
    <w:rsid w:val="00A664C4"/>
    <w:rsid w:val="00A67938"/>
    <w:rsid w:val="00A67DD0"/>
    <w:rsid w:val="00A707F2"/>
    <w:rsid w:val="00A7095D"/>
    <w:rsid w:val="00A71296"/>
    <w:rsid w:val="00A71B83"/>
    <w:rsid w:val="00A73524"/>
    <w:rsid w:val="00A735E7"/>
    <w:rsid w:val="00A745B2"/>
    <w:rsid w:val="00A74A59"/>
    <w:rsid w:val="00A757AE"/>
    <w:rsid w:val="00A75BAD"/>
    <w:rsid w:val="00A76086"/>
    <w:rsid w:val="00A77C02"/>
    <w:rsid w:val="00A77F7F"/>
    <w:rsid w:val="00A808D5"/>
    <w:rsid w:val="00A80AAB"/>
    <w:rsid w:val="00A813EE"/>
    <w:rsid w:val="00A81478"/>
    <w:rsid w:val="00A81CC2"/>
    <w:rsid w:val="00A8236F"/>
    <w:rsid w:val="00A8246A"/>
    <w:rsid w:val="00A82794"/>
    <w:rsid w:val="00A831A8"/>
    <w:rsid w:val="00A836F3"/>
    <w:rsid w:val="00A83F21"/>
    <w:rsid w:val="00A841AD"/>
    <w:rsid w:val="00A846A0"/>
    <w:rsid w:val="00A8534C"/>
    <w:rsid w:val="00A85473"/>
    <w:rsid w:val="00A854F9"/>
    <w:rsid w:val="00A86748"/>
    <w:rsid w:val="00A87075"/>
    <w:rsid w:val="00A90C2D"/>
    <w:rsid w:val="00A9130B"/>
    <w:rsid w:val="00A91391"/>
    <w:rsid w:val="00A913C0"/>
    <w:rsid w:val="00A915CA"/>
    <w:rsid w:val="00A91B1F"/>
    <w:rsid w:val="00A92547"/>
    <w:rsid w:val="00A958A2"/>
    <w:rsid w:val="00A95CF7"/>
    <w:rsid w:val="00A95D0B"/>
    <w:rsid w:val="00A95E46"/>
    <w:rsid w:val="00A95FC4"/>
    <w:rsid w:val="00A97984"/>
    <w:rsid w:val="00A97D89"/>
    <w:rsid w:val="00AA051E"/>
    <w:rsid w:val="00AA1C18"/>
    <w:rsid w:val="00AA1D81"/>
    <w:rsid w:val="00AA1F8E"/>
    <w:rsid w:val="00AA269E"/>
    <w:rsid w:val="00AA2BF0"/>
    <w:rsid w:val="00AA2EF1"/>
    <w:rsid w:val="00AA34DA"/>
    <w:rsid w:val="00AA553D"/>
    <w:rsid w:val="00AA55CF"/>
    <w:rsid w:val="00AA55FD"/>
    <w:rsid w:val="00AA57DA"/>
    <w:rsid w:val="00AA652C"/>
    <w:rsid w:val="00AA6774"/>
    <w:rsid w:val="00AA68AA"/>
    <w:rsid w:val="00AA7E7A"/>
    <w:rsid w:val="00AB07F9"/>
    <w:rsid w:val="00AB16DD"/>
    <w:rsid w:val="00AB1F30"/>
    <w:rsid w:val="00AB20A8"/>
    <w:rsid w:val="00AB2D1A"/>
    <w:rsid w:val="00AB3153"/>
    <w:rsid w:val="00AB36DC"/>
    <w:rsid w:val="00AB3CCF"/>
    <w:rsid w:val="00AB3DB9"/>
    <w:rsid w:val="00AB40F1"/>
    <w:rsid w:val="00AB411A"/>
    <w:rsid w:val="00AB47F4"/>
    <w:rsid w:val="00AB68E0"/>
    <w:rsid w:val="00AB6E41"/>
    <w:rsid w:val="00AB7157"/>
    <w:rsid w:val="00AB723C"/>
    <w:rsid w:val="00AB7272"/>
    <w:rsid w:val="00AB7443"/>
    <w:rsid w:val="00AB769E"/>
    <w:rsid w:val="00AC0BFE"/>
    <w:rsid w:val="00AC0C5B"/>
    <w:rsid w:val="00AC1310"/>
    <w:rsid w:val="00AC13E4"/>
    <w:rsid w:val="00AC1D0B"/>
    <w:rsid w:val="00AC21D9"/>
    <w:rsid w:val="00AC24B5"/>
    <w:rsid w:val="00AC2C6C"/>
    <w:rsid w:val="00AC2D90"/>
    <w:rsid w:val="00AC2F29"/>
    <w:rsid w:val="00AC3477"/>
    <w:rsid w:val="00AC3655"/>
    <w:rsid w:val="00AC41FA"/>
    <w:rsid w:val="00AC4498"/>
    <w:rsid w:val="00AC4D56"/>
    <w:rsid w:val="00AC50C1"/>
    <w:rsid w:val="00AC57BE"/>
    <w:rsid w:val="00AC620C"/>
    <w:rsid w:val="00AC6540"/>
    <w:rsid w:val="00AC69BC"/>
    <w:rsid w:val="00AC6A1B"/>
    <w:rsid w:val="00AC6E2E"/>
    <w:rsid w:val="00AD0B09"/>
    <w:rsid w:val="00AD1284"/>
    <w:rsid w:val="00AD154D"/>
    <w:rsid w:val="00AD19EA"/>
    <w:rsid w:val="00AD1B84"/>
    <w:rsid w:val="00AD1BB2"/>
    <w:rsid w:val="00AD1C73"/>
    <w:rsid w:val="00AD2165"/>
    <w:rsid w:val="00AD2941"/>
    <w:rsid w:val="00AD31BA"/>
    <w:rsid w:val="00AD36B5"/>
    <w:rsid w:val="00AD3846"/>
    <w:rsid w:val="00AD4478"/>
    <w:rsid w:val="00AD4598"/>
    <w:rsid w:val="00AD5D64"/>
    <w:rsid w:val="00AD6B7F"/>
    <w:rsid w:val="00AE0885"/>
    <w:rsid w:val="00AE0D59"/>
    <w:rsid w:val="00AE1400"/>
    <w:rsid w:val="00AE18EA"/>
    <w:rsid w:val="00AE19FA"/>
    <w:rsid w:val="00AE2677"/>
    <w:rsid w:val="00AE3207"/>
    <w:rsid w:val="00AE3655"/>
    <w:rsid w:val="00AE3946"/>
    <w:rsid w:val="00AE39B1"/>
    <w:rsid w:val="00AE3BE0"/>
    <w:rsid w:val="00AE42C1"/>
    <w:rsid w:val="00AE475E"/>
    <w:rsid w:val="00AE486A"/>
    <w:rsid w:val="00AE5287"/>
    <w:rsid w:val="00AE57B0"/>
    <w:rsid w:val="00AE69C9"/>
    <w:rsid w:val="00AE796B"/>
    <w:rsid w:val="00AF001E"/>
    <w:rsid w:val="00AF0393"/>
    <w:rsid w:val="00AF06EC"/>
    <w:rsid w:val="00AF06F8"/>
    <w:rsid w:val="00AF09A6"/>
    <w:rsid w:val="00AF1324"/>
    <w:rsid w:val="00AF3198"/>
    <w:rsid w:val="00AF3B18"/>
    <w:rsid w:val="00AF3E6F"/>
    <w:rsid w:val="00AF3E85"/>
    <w:rsid w:val="00AF3F3E"/>
    <w:rsid w:val="00AF4C14"/>
    <w:rsid w:val="00AF54AC"/>
    <w:rsid w:val="00AF681E"/>
    <w:rsid w:val="00B00326"/>
    <w:rsid w:val="00B00C88"/>
    <w:rsid w:val="00B00F11"/>
    <w:rsid w:val="00B015CB"/>
    <w:rsid w:val="00B02589"/>
    <w:rsid w:val="00B02815"/>
    <w:rsid w:val="00B03AB4"/>
    <w:rsid w:val="00B04AE0"/>
    <w:rsid w:val="00B04C66"/>
    <w:rsid w:val="00B04C6D"/>
    <w:rsid w:val="00B04FBB"/>
    <w:rsid w:val="00B06661"/>
    <w:rsid w:val="00B0688A"/>
    <w:rsid w:val="00B07711"/>
    <w:rsid w:val="00B07A9E"/>
    <w:rsid w:val="00B10110"/>
    <w:rsid w:val="00B1043B"/>
    <w:rsid w:val="00B10AB8"/>
    <w:rsid w:val="00B10B4F"/>
    <w:rsid w:val="00B113A3"/>
    <w:rsid w:val="00B113D7"/>
    <w:rsid w:val="00B11DF5"/>
    <w:rsid w:val="00B11EB0"/>
    <w:rsid w:val="00B1215E"/>
    <w:rsid w:val="00B1226D"/>
    <w:rsid w:val="00B1229C"/>
    <w:rsid w:val="00B13272"/>
    <w:rsid w:val="00B13943"/>
    <w:rsid w:val="00B13EF6"/>
    <w:rsid w:val="00B14089"/>
    <w:rsid w:val="00B1437B"/>
    <w:rsid w:val="00B15197"/>
    <w:rsid w:val="00B1529E"/>
    <w:rsid w:val="00B159BB"/>
    <w:rsid w:val="00B15EF9"/>
    <w:rsid w:val="00B163BE"/>
    <w:rsid w:val="00B16CF6"/>
    <w:rsid w:val="00B17404"/>
    <w:rsid w:val="00B174F2"/>
    <w:rsid w:val="00B20242"/>
    <w:rsid w:val="00B20DB1"/>
    <w:rsid w:val="00B20DBB"/>
    <w:rsid w:val="00B21582"/>
    <w:rsid w:val="00B2189F"/>
    <w:rsid w:val="00B21AF3"/>
    <w:rsid w:val="00B224B1"/>
    <w:rsid w:val="00B235C3"/>
    <w:rsid w:val="00B23F84"/>
    <w:rsid w:val="00B24C71"/>
    <w:rsid w:val="00B25429"/>
    <w:rsid w:val="00B256CE"/>
    <w:rsid w:val="00B25DCD"/>
    <w:rsid w:val="00B26321"/>
    <w:rsid w:val="00B27C81"/>
    <w:rsid w:val="00B27FCB"/>
    <w:rsid w:val="00B302B8"/>
    <w:rsid w:val="00B30D23"/>
    <w:rsid w:val="00B31551"/>
    <w:rsid w:val="00B31F5C"/>
    <w:rsid w:val="00B3207B"/>
    <w:rsid w:val="00B3265A"/>
    <w:rsid w:val="00B32BB1"/>
    <w:rsid w:val="00B32E6B"/>
    <w:rsid w:val="00B3327B"/>
    <w:rsid w:val="00B33A4C"/>
    <w:rsid w:val="00B35640"/>
    <w:rsid w:val="00B35951"/>
    <w:rsid w:val="00B359DF"/>
    <w:rsid w:val="00B35CC4"/>
    <w:rsid w:val="00B362F9"/>
    <w:rsid w:val="00B37021"/>
    <w:rsid w:val="00B374B3"/>
    <w:rsid w:val="00B4034E"/>
    <w:rsid w:val="00B40DF9"/>
    <w:rsid w:val="00B41750"/>
    <w:rsid w:val="00B42E75"/>
    <w:rsid w:val="00B44223"/>
    <w:rsid w:val="00B45BAB"/>
    <w:rsid w:val="00B45BFF"/>
    <w:rsid w:val="00B46076"/>
    <w:rsid w:val="00B463CF"/>
    <w:rsid w:val="00B46A49"/>
    <w:rsid w:val="00B46CF1"/>
    <w:rsid w:val="00B47542"/>
    <w:rsid w:val="00B47C89"/>
    <w:rsid w:val="00B5021B"/>
    <w:rsid w:val="00B50346"/>
    <w:rsid w:val="00B509EA"/>
    <w:rsid w:val="00B50E0C"/>
    <w:rsid w:val="00B50F1E"/>
    <w:rsid w:val="00B52976"/>
    <w:rsid w:val="00B53011"/>
    <w:rsid w:val="00B531FB"/>
    <w:rsid w:val="00B53249"/>
    <w:rsid w:val="00B5372C"/>
    <w:rsid w:val="00B539A6"/>
    <w:rsid w:val="00B544DC"/>
    <w:rsid w:val="00B54D66"/>
    <w:rsid w:val="00B551B5"/>
    <w:rsid w:val="00B55579"/>
    <w:rsid w:val="00B5577A"/>
    <w:rsid w:val="00B55997"/>
    <w:rsid w:val="00B55D35"/>
    <w:rsid w:val="00B5711C"/>
    <w:rsid w:val="00B60CB6"/>
    <w:rsid w:val="00B61660"/>
    <w:rsid w:val="00B61E46"/>
    <w:rsid w:val="00B620B8"/>
    <w:rsid w:val="00B6228E"/>
    <w:rsid w:val="00B645D4"/>
    <w:rsid w:val="00B649BA"/>
    <w:rsid w:val="00B6566F"/>
    <w:rsid w:val="00B65B29"/>
    <w:rsid w:val="00B67264"/>
    <w:rsid w:val="00B67AF7"/>
    <w:rsid w:val="00B67D8C"/>
    <w:rsid w:val="00B67EBE"/>
    <w:rsid w:val="00B700BC"/>
    <w:rsid w:val="00B705EF"/>
    <w:rsid w:val="00B70670"/>
    <w:rsid w:val="00B7126E"/>
    <w:rsid w:val="00B71389"/>
    <w:rsid w:val="00B71B24"/>
    <w:rsid w:val="00B725C6"/>
    <w:rsid w:val="00B727FC"/>
    <w:rsid w:val="00B728E2"/>
    <w:rsid w:val="00B72C1A"/>
    <w:rsid w:val="00B73069"/>
    <w:rsid w:val="00B73BC8"/>
    <w:rsid w:val="00B7402F"/>
    <w:rsid w:val="00B74F37"/>
    <w:rsid w:val="00B752B3"/>
    <w:rsid w:val="00B75E3E"/>
    <w:rsid w:val="00B76054"/>
    <w:rsid w:val="00B77124"/>
    <w:rsid w:val="00B773AE"/>
    <w:rsid w:val="00B779C4"/>
    <w:rsid w:val="00B77B60"/>
    <w:rsid w:val="00B77C94"/>
    <w:rsid w:val="00B77F24"/>
    <w:rsid w:val="00B80092"/>
    <w:rsid w:val="00B80B2B"/>
    <w:rsid w:val="00B80C2B"/>
    <w:rsid w:val="00B80E6F"/>
    <w:rsid w:val="00B8256F"/>
    <w:rsid w:val="00B8287F"/>
    <w:rsid w:val="00B82F3F"/>
    <w:rsid w:val="00B847F3"/>
    <w:rsid w:val="00B852D5"/>
    <w:rsid w:val="00B85FF0"/>
    <w:rsid w:val="00B871A7"/>
    <w:rsid w:val="00B87BC9"/>
    <w:rsid w:val="00B87CB8"/>
    <w:rsid w:val="00B90615"/>
    <w:rsid w:val="00B91206"/>
    <w:rsid w:val="00B91A71"/>
    <w:rsid w:val="00B93A0C"/>
    <w:rsid w:val="00B93A86"/>
    <w:rsid w:val="00B93D8B"/>
    <w:rsid w:val="00B93E93"/>
    <w:rsid w:val="00B93EC7"/>
    <w:rsid w:val="00B9524C"/>
    <w:rsid w:val="00B95C1B"/>
    <w:rsid w:val="00B96245"/>
    <w:rsid w:val="00B96414"/>
    <w:rsid w:val="00B965DE"/>
    <w:rsid w:val="00B97994"/>
    <w:rsid w:val="00B979FF"/>
    <w:rsid w:val="00B97C52"/>
    <w:rsid w:val="00BA03AF"/>
    <w:rsid w:val="00BA0C7F"/>
    <w:rsid w:val="00BA0DEF"/>
    <w:rsid w:val="00BA11D6"/>
    <w:rsid w:val="00BA1489"/>
    <w:rsid w:val="00BA213A"/>
    <w:rsid w:val="00BA272F"/>
    <w:rsid w:val="00BA2C52"/>
    <w:rsid w:val="00BA2CC9"/>
    <w:rsid w:val="00BA37B0"/>
    <w:rsid w:val="00BA3B5D"/>
    <w:rsid w:val="00BA41EB"/>
    <w:rsid w:val="00BA438D"/>
    <w:rsid w:val="00BA5ACC"/>
    <w:rsid w:val="00BA5D85"/>
    <w:rsid w:val="00BA5E64"/>
    <w:rsid w:val="00BA6B17"/>
    <w:rsid w:val="00BA7897"/>
    <w:rsid w:val="00BB01E5"/>
    <w:rsid w:val="00BB0C15"/>
    <w:rsid w:val="00BB0FDE"/>
    <w:rsid w:val="00BB2609"/>
    <w:rsid w:val="00BB3108"/>
    <w:rsid w:val="00BB3340"/>
    <w:rsid w:val="00BB3980"/>
    <w:rsid w:val="00BB3BEE"/>
    <w:rsid w:val="00BB3EE4"/>
    <w:rsid w:val="00BB447E"/>
    <w:rsid w:val="00BB4705"/>
    <w:rsid w:val="00BB4B03"/>
    <w:rsid w:val="00BB5140"/>
    <w:rsid w:val="00BB60B3"/>
    <w:rsid w:val="00BB61BA"/>
    <w:rsid w:val="00BB67B1"/>
    <w:rsid w:val="00BB6A33"/>
    <w:rsid w:val="00BB7429"/>
    <w:rsid w:val="00BC1FBB"/>
    <w:rsid w:val="00BC29D8"/>
    <w:rsid w:val="00BC2E99"/>
    <w:rsid w:val="00BC32B6"/>
    <w:rsid w:val="00BC405A"/>
    <w:rsid w:val="00BC41D0"/>
    <w:rsid w:val="00BC5A7F"/>
    <w:rsid w:val="00BC73BA"/>
    <w:rsid w:val="00BC78DC"/>
    <w:rsid w:val="00BC7929"/>
    <w:rsid w:val="00BD038A"/>
    <w:rsid w:val="00BD151D"/>
    <w:rsid w:val="00BD1FFE"/>
    <w:rsid w:val="00BD25DC"/>
    <w:rsid w:val="00BD2646"/>
    <w:rsid w:val="00BD2BF8"/>
    <w:rsid w:val="00BD32E3"/>
    <w:rsid w:val="00BD36DB"/>
    <w:rsid w:val="00BD3A8E"/>
    <w:rsid w:val="00BD41F7"/>
    <w:rsid w:val="00BD469D"/>
    <w:rsid w:val="00BD5151"/>
    <w:rsid w:val="00BD56DC"/>
    <w:rsid w:val="00BD58B3"/>
    <w:rsid w:val="00BD5959"/>
    <w:rsid w:val="00BD5E96"/>
    <w:rsid w:val="00BD5F0A"/>
    <w:rsid w:val="00BD7E05"/>
    <w:rsid w:val="00BD7EB4"/>
    <w:rsid w:val="00BE004D"/>
    <w:rsid w:val="00BE0360"/>
    <w:rsid w:val="00BE0AE7"/>
    <w:rsid w:val="00BE0FE8"/>
    <w:rsid w:val="00BE113C"/>
    <w:rsid w:val="00BE1197"/>
    <w:rsid w:val="00BE159F"/>
    <w:rsid w:val="00BE245F"/>
    <w:rsid w:val="00BE3598"/>
    <w:rsid w:val="00BE35E3"/>
    <w:rsid w:val="00BE3E46"/>
    <w:rsid w:val="00BE4539"/>
    <w:rsid w:val="00BE4627"/>
    <w:rsid w:val="00BE4860"/>
    <w:rsid w:val="00BE4B28"/>
    <w:rsid w:val="00BE4C02"/>
    <w:rsid w:val="00BE6415"/>
    <w:rsid w:val="00BE6535"/>
    <w:rsid w:val="00BE6EA9"/>
    <w:rsid w:val="00BE746E"/>
    <w:rsid w:val="00BE7E22"/>
    <w:rsid w:val="00BF01B7"/>
    <w:rsid w:val="00BF0A2E"/>
    <w:rsid w:val="00BF0B28"/>
    <w:rsid w:val="00BF0F25"/>
    <w:rsid w:val="00BF1B7F"/>
    <w:rsid w:val="00BF209A"/>
    <w:rsid w:val="00BF23E2"/>
    <w:rsid w:val="00BF28BA"/>
    <w:rsid w:val="00BF2925"/>
    <w:rsid w:val="00BF2D05"/>
    <w:rsid w:val="00BF34F2"/>
    <w:rsid w:val="00BF3DD5"/>
    <w:rsid w:val="00BF3FB4"/>
    <w:rsid w:val="00BF584E"/>
    <w:rsid w:val="00BF660F"/>
    <w:rsid w:val="00BF6C06"/>
    <w:rsid w:val="00C00404"/>
    <w:rsid w:val="00C010E9"/>
    <w:rsid w:val="00C02407"/>
    <w:rsid w:val="00C0293F"/>
    <w:rsid w:val="00C0335B"/>
    <w:rsid w:val="00C038A4"/>
    <w:rsid w:val="00C03CD7"/>
    <w:rsid w:val="00C0645F"/>
    <w:rsid w:val="00C06BAD"/>
    <w:rsid w:val="00C06D1B"/>
    <w:rsid w:val="00C0703A"/>
    <w:rsid w:val="00C076E5"/>
    <w:rsid w:val="00C07D68"/>
    <w:rsid w:val="00C07FAD"/>
    <w:rsid w:val="00C07FD1"/>
    <w:rsid w:val="00C07FE6"/>
    <w:rsid w:val="00C10121"/>
    <w:rsid w:val="00C106A8"/>
    <w:rsid w:val="00C11390"/>
    <w:rsid w:val="00C127E6"/>
    <w:rsid w:val="00C12F1E"/>
    <w:rsid w:val="00C133F6"/>
    <w:rsid w:val="00C13819"/>
    <w:rsid w:val="00C13CCB"/>
    <w:rsid w:val="00C13F71"/>
    <w:rsid w:val="00C14361"/>
    <w:rsid w:val="00C1471A"/>
    <w:rsid w:val="00C148A3"/>
    <w:rsid w:val="00C14E45"/>
    <w:rsid w:val="00C14FB7"/>
    <w:rsid w:val="00C15EF0"/>
    <w:rsid w:val="00C16973"/>
    <w:rsid w:val="00C17748"/>
    <w:rsid w:val="00C178B1"/>
    <w:rsid w:val="00C2082A"/>
    <w:rsid w:val="00C21207"/>
    <w:rsid w:val="00C21709"/>
    <w:rsid w:val="00C218DE"/>
    <w:rsid w:val="00C22209"/>
    <w:rsid w:val="00C22F32"/>
    <w:rsid w:val="00C24538"/>
    <w:rsid w:val="00C24574"/>
    <w:rsid w:val="00C24EAC"/>
    <w:rsid w:val="00C25DD1"/>
    <w:rsid w:val="00C25E40"/>
    <w:rsid w:val="00C2702A"/>
    <w:rsid w:val="00C27F77"/>
    <w:rsid w:val="00C3006F"/>
    <w:rsid w:val="00C31110"/>
    <w:rsid w:val="00C31565"/>
    <w:rsid w:val="00C31C92"/>
    <w:rsid w:val="00C3246B"/>
    <w:rsid w:val="00C328B2"/>
    <w:rsid w:val="00C332BF"/>
    <w:rsid w:val="00C33804"/>
    <w:rsid w:val="00C33AC7"/>
    <w:rsid w:val="00C35F24"/>
    <w:rsid w:val="00C3644E"/>
    <w:rsid w:val="00C36C70"/>
    <w:rsid w:val="00C37FAA"/>
    <w:rsid w:val="00C408EA"/>
    <w:rsid w:val="00C4093C"/>
    <w:rsid w:val="00C4096C"/>
    <w:rsid w:val="00C409E4"/>
    <w:rsid w:val="00C41756"/>
    <w:rsid w:val="00C423A7"/>
    <w:rsid w:val="00C42A54"/>
    <w:rsid w:val="00C43C93"/>
    <w:rsid w:val="00C43F6D"/>
    <w:rsid w:val="00C44DB6"/>
    <w:rsid w:val="00C45995"/>
    <w:rsid w:val="00C45BF4"/>
    <w:rsid w:val="00C47089"/>
    <w:rsid w:val="00C506C6"/>
    <w:rsid w:val="00C50CBC"/>
    <w:rsid w:val="00C52BC3"/>
    <w:rsid w:val="00C534BF"/>
    <w:rsid w:val="00C53625"/>
    <w:rsid w:val="00C536DF"/>
    <w:rsid w:val="00C5381E"/>
    <w:rsid w:val="00C53B25"/>
    <w:rsid w:val="00C54222"/>
    <w:rsid w:val="00C542A3"/>
    <w:rsid w:val="00C551BC"/>
    <w:rsid w:val="00C55742"/>
    <w:rsid w:val="00C55B0E"/>
    <w:rsid w:val="00C5681B"/>
    <w:rsid w:val="00C56AC2"/>
    <w:rsid w:val="00C56C8A"/>
    <w:rsid w:val="00C57173"/>
    <w:rsid w:val="00C57377"/>
    <w:rsid w:val="00C577CA"/>
    <w:rsid w:val="00C577D5"/>
    <w:rsid w:val="00C57ACF"/>
    <w:rsid w:val="00C57EBB"/>
    <w:rsid w:val="00C60893"/>
    <w:rsid w:val="00C60C8B"/>
    <w:rsid w:val="00C6316D"/>
    <w:rsid w:val="00C633CD"/>
    <w:rsid w:val="00C63447"/>
    <w:rsid w:val="00C63E08"/>
    <w:rsid w:val="00C6409F"/>
    <w:rsid w:val="00C64550"/>
    <w:rsid w:val="00C645A2"/>
    <w:rsid w:val="00C64AF1"/>
    <w:rsid w:val="00C66512"/>
    <w:rsid w:val="00C66B05"/>
    <w:rsid w:val="00C66C02"/>
    <w:rsid w:val="00C675C4"/>
    <w:rsid w:val="00C7018C"/>
    <w:rsid w:val="00C708B8"/>
    <w:rsid w:val="00C72B1D"/>
    <w:rsid w:val="00C72CFD"/>
    <w:rsid w:val="00C73353"/>
    <w:rsid w:val="00C73E7D"/>
    <w:rsid w:val="00C73F12"/>
    <w:rsid w:val="00C740BF"/>
    <w:rsid w:val="00C74799"/>
    <w:rsid w:val="00C759F7"/>
    <w:rsid w:val="00C760DF"/>
    <w:rsid w:val="00C76268"/>
    <w:rsid w:val="00C77429"/>
    <w:rsid w:val="00C7757B"/>
    <w:rsid w:val="00C80053"/>
    <w:rsid w:val="00C801BB"/>
    <w:rsid w:val="00C80624"/>
    <w:rsid w:val="00C8159A"/>
    <w:rsid w:val="00C81ACD"/>
    <w:rsid w:val="00C81EEE"/>
    <w:rsid w:val="00C821A1"/>
    <w:rsid w:val="00C82666"/>
    <w:rsid w:val="00C83C04"/>
    <w:rsid w:val="00C842D1"/>
    <w:rsid w:val="00C8499E"/>
    <w:rsid w:val="00C84F31"/>
    <w:rsid w:val="00C85141"/>
    <w:rsid w:val="00C854F0"/>
    <w:rsid w:val="00C857A6"/>
    <w:rsid w:val="00C85CB3"/>
    <w:rsid w:val="00C860B8"/>
    <w:rsid w:val="00C86A81"/>
    <w:rsid w:val="00C87188"/>
    <w:rsid w:val="00C87B17"/>
    <w:rsid w:val="00C87FA5"/>
    <w:rsid w:val="00C90326"/>
    <w:rsid w:val="00C9055B"/>
    <w:rsid w:val="00C90B28"/>
    <w:rsid w:val="00C9131B"/>
    <w:rsid w:val="00C918FE"/>
    <w:rsid w:val="00C9198C"/>
    <w:rsid w:val="00C91E59"/>
    <w:rsid w:val="00C91E92"/>
    <w:rsid w:val="00C92020"/>
    <w:rsid w:val="00C926C4"/>
    <w:rsid w:val="00C9317C"/>
    <w:rsid w:val="00C941CA"/>
    <w:rsid w:val="00C9421B"/>
    <w:rsid w:val="00C95184"/>
    <w:rsid w:val="00C96783"/>
    <w:rsid w:val="00C972BE"/>
    <w:rsid w:val="00C97A09"/>
    <w:rsid w:val="00C97DC5"/>
    <w:rsid w:val="00CA00BE"/>
    <w:rsid w:val="00CA07FE"/>
    <w:rsid w:val="00CA0B91"/>
    <w:rsid w:val="00CA1A94"/>
    <w:rsid w:val="00CA1EBA"/>
    <w:rsid w:val="00CA28E9"/>
    <w:rsid w:val="00CA2A44"/>
    <w:rsid w:val="00CA2B96"/>
    <w:rsid w:val="00CA2D3A"/>
    <w:rsid w:val="00CA3F58"/>
    <w:rsid w:val="00CA3FAE"/>
    <w:rsid w:val="00CA4923"/>
    <w:rsid w:val="00CA4988"/>
    <w:rsid w:val="00CA5432"/>
    <w:rsid w:val="00CA5AF0"/>
    <w:rsid w:val="00CA5C96"/>
    <w:rsid w:val="00CA61A0"/>
    <w:rsid w:val="00CA63D8"/>
    <w:rsid w:val="00CA72D1"/>
    <w:rsid w:val="00CA7592"/>
    <w:rsid w:val="00CA7719"/>
    <w:rsid w:val="00CA7F57"/>
    <w:rsid w:val="00CB014D"/>
    <w:rsid w:val="00CB0A07"/>
    <w:rsid w:val="00CB22A5"/>
    <w:rsid w:val="00CB2915"/>
    <w:rsid w:val="00CB3EED"/>
    <w:rsid w:val="00CB4D09"/>
    <w:rsid w:val="00CB586A"/>
    <w:rsid w:val="00CB5E90"/>
    <w:rsid w:val="00CB6402"/>
    <w:rsid w:val="00CB64E5"/>
    <w:rsid w:val="00CB69D0"/>
    <w:rsid w:val="00CB7587"/>
    <w:rsid w:val="00CC1234"/>
    <w:rsid w:val="00CC1350"/>
    <w:rsid w:val="00CC27C5"/>
    <w:rsid w:val="00CC2C17"/>
    <w:rsid w:val="00CC3383"/>
    <w:rsid w:val="00CC3978"/>
    <w:rsid w:val="00CC4705"/>
    <w:rsid w:val="00CC484A"/>
    <w:rsid w:val="00CC4A9D"/>
    <w:rsid w:val="00CC4E54"/>
    <w:rsid w:val="00CC4ECC"/>
    <w:rsid w:val="00CC6012"/>
    <w:rsid w:val="00CC6A1E"/>
    <w:rsid w:val="00CC6A43"/>
    <w:rsid w:val="00CC7640"/>
    <w:rsid w:val="00CC7B3C"/>
    <w:rsid w:val="00CD0B8E"/>
    <w:rsid w:val="00CD1242"/>
    <w:rsid w:val="00CD14B6"/>
    <w:rsid w:val="00CD192A"/>
    <w:rsid w:val="00CD23CF"/>
    <w:rsid w:val="00CD2A9C"/>
    <w:rsid w:val="00CD2E1A"/>
    <w:rsid w:val="00CD3734"/>
    <w:rsid w:val="00CD3825"/>
    <w:rsid w:val="00CD4652"/>
    <w:rsid w:val="00CD4AF1"/>
    <w:rsid w:val="00CD502A"/>
    <w:rsid w:val="00CD51B6"/>
    <w:rsid w:val="00CD714D"/>
    <w:rsid w:val="00CE0415"/>
    <w:rsid w:val="00CE2BF6"/>
    <w:rsid w:val="00CE2D18"/>
    <w:rsid w:val="00CE2EAE"/>
    <w:rsid w:val="00CE3704"/>
    <w:rsid w:val="00CE406D"/>
    <w:rsid w:val="00CE5016"/>
    <w:rsid w:val="00CE5032"/>
    <w:rsid w:val="00CE50B1"/>
    <w:rsid w:val="00CE642A"/>
    <w:rsid w:val="00CE7CC2"/>
    <w:rsid w:val="00CE7F05"/>
    <w:rsid w:val="00CF00B1"/>
    <w:rsid w:val="00CF1057"/>
    <w:rsid w:val="00CF10A9"/>
    <w:rsid w:val="00CF12BC"/>
    <w:rsid w:val="00CF14EF"/>
    <w:rsid w:val="00CF1B34"/>
    <w:rsid w:val="00CF2BD4"/>
    <w:rsid w:val="00CF32B5"/>
    <w:rsid w:val="00CF38BF"/>
    <w:rsid w:val="00CF3952"/>
    <w:rsid w:val="00CF3D70"/>
    <w:rsid w:val="00CF47A2"/>
    <w:rsid w:val="00CF4C92"/>
    <w:rsid w:val="00CF66D6"/>
    <w:rsid w:val="00CF7044"/>
    <w:rsid w:val="00CF70BA"/>
    <w:rsid w:val="00CF7AA3"/>
    <w:rsid w:val="00CF7EE4"/>
    <w:rsid w:val="00CF7F7C"/>
    <w:rsid w:val="00D006EE"/>
    <w:rsid w:val="00D00888"/>
    <w:rsid w:val="00D00BCD"/>
    <w:rsid w:val="00D00D3A"/>
    <w:rsid w:val="00D00E5E"/>
    <w:rsid w:val="00D014AD"/>
    <w:rsid w:val="00D01506"/>
    <w:rsid w:val="00D016C4"/>
    <w:rsid w:val="00D01B05"/>
    <w:rsid w:val="00D01D2C"/>
    <w:rsid w:val="00D028B6"/>
    <w:rsid w:val="00D03883"/>
    <w:rsid w:val="00D03F28"/>
    <w:rsid w:val="00D03FBB"/>
    <w:rsid w:val="00D05DF4"/>
    <w:rsid w:val="00D06813"/>
    <w:rsid w:val="00D06E11"/>
    <w:rsid w:val="00D0720F"/>
    <w:rsid w:val="00D07386"/>
    <w:rsid w:val="00D07677"/>
    <w:rsid w:val="00D079FD"/>
    <w:rsid w:val="00D07D57"/>
    <w:rsid w:val="00D10394"/>
    <w:rsid w:val="00D11A78"/>
    <w:rsid w:val="00D11ABA"/>
    <w:rsid w:val="00D11FC2"/>
    <w:rsid w:val="00D122ED"/>
    <w:rsid w:val="00D14079"/>
    <w:rsid w:val="00D144DC"/>
    <w:rsid w:val="00D151A1"/>
    <w:rsid w:val="00D154D3"/>
    <w:rsid w:val="00D161AB"/>
    <w:rsid w:val="00D173C7"/>
    <w:rsid w:val="00D17578"/>
    <w:rsid w:val="00D17EC5"/>
    <w:rsid w:val="00D20069"/>
    <w:rsid w:val="00D209A8"/>
    <w:rsid w:val="00D20EDE"/>
    <w:rsid w:val="00D2138E"/>
    <w:rsid w:val="00D21BC6"/>
    <w:rsid w:val="00D2279F"/>
    <w:rsid w:val="00D22DD1"/>
    <w:rsid w:val="00D22E70"/>
    <w:rsid w:val="00D22FAC"/>
    <w:rsid w:val="00D231B4"/>
    <w:rsid w:val="00D24FBD"/>
    <w:rsid w:val="00D2514B"/>
    <w:rsid w:val="00D2549A"/>
    <w:rsid w:val="00D25D37"/>
    <w:rsid w:val="00D2669C"/>
    <w:rsid w:val="00D26E84"/>
    <w:rsid w:val="00D2743C"/>
    <w:rsid w:val="00D27896"/>
    <w:rsid w:val="00D27C24"/>
    <w:rsid w:val="00D27C9C"/>
    <w:rsid w:val="00D301C1"/>
    <w:rsid w:val="00D303D3"/>
    <w:rsid w:val="00D307D4"/>
    <w:rsid w:val="00D30B8A"/>
    <w:rsid w:val="00D30B9A"/>
    <w:rsid w:val="00D30C4F"/>
    <w:rsid w:val="00D315FC"/>
    <w:rsid w:val="00D3221A"/>
    <w:rsid w:val="00D3257B"/>
    <w:rsid w:val="00D32B31"/>
    <w:rsid w:val="00D333CB"/>
    <w:rsid w:val="00D33DA6"/>
    <w:rsid w:val="00D34CED"/>
    <w:rsid w:val="00D356C6"/>
    <w:rsid w:val="00D36327"/>
    <w:rsid w:val="00D36433"/>
    <w:rsid w:val="00D365F8"/>
    <w:rsid w:val="00D37761"/>
    <w:rsid w:val="00D37C69"/>
    <w:rsid w:val="00D37F2E"/>
    <w:rsid w:val="00D401D2"/>
    <w:rsid w:val="00D402DF"/>
    <w:rsid w:val="00D40BA6"/>
    <w:rsid w:val="00D4118B"/>
    <w:rsid w:val="00D4140A"/>
    <w:rsid w:val="00D41425"/>
    <w:rsid w:val="00D41B8B"/>
    <w:rsid w:val="00D41BD5"/>
    <w:rsid w:val="00D424FC"/>
    <w:rsid w:val="00D43623"/>
    <w:rsid w:val="00D4397F"/>
    <w:rsid w:val="00D43D52"/>
    <w:rsid w:val="00D43F5E"/>
    <w:rsid w:val="00D44C11"/>
    <w:rsid w:val="00D45340"/>
    <w:rsid w:val="00D45E9F"/>
    <w:rsid w:val="00D45F38"/>
    <w:rsid w:val="00D46780"/>
    <w:rsid w:val="00D469BE"/>
    <w:rsid w:val="00D47FC4"/>
    <w:rsid w:val="00D502AA"/>
    <w:rsid w:val="00D508A0"/>
    <w:rsid w:val="00D510E4"/>
    <w:rsid w:val="00D519C0"/>
    <w:rsid w:val="00D51A5C"/>
    <w:rsid w:val="00D51BA7"/>
    <w:rsid w:val="00D51DCD"/>
    <w:rsid w:val="00D5227F"/>
    <w:rsid w:val="00D530A8"/>
    <w:rsid w:val="00D530F7"/>
    <w:rsid w:val="00D5361C"/>
    <w:rsid w:val="00D54EBC"/>
    <w:rsid w:val="00D54FF8"/>
    <w:rsid w:val="00D55887"/>
    <w:rsid w:val="00D55B47"/>
    <w:rsid w:val="00D55D0A"/>
    <w:rsid w:val="00D56973"/>
    <w:rsid w:val="00D5708F"/>
    <w:rsid w:val="00D5762F"/>
    <w:rsid w:val="00D57869"/>
    <w:rsid w:val="00D606A8"/>
    <w:rsid w:val="00D616DB"/>
    <w:rsid w:val="00D61A4A"/>
    <w:rsid w:val="00D62044"/>
    <w:rsid w:val="00D6349A"/>
    <w:rsid w:val="00D644BC"/>
    <w:rsid w:val="00D64997"/>
    <w:rsid w:val="00D65375"/>
    <w:rsid w:val="00D66932"/>
    <w:rsid w:val="00D66AAE"/>
    <w:rsid w:val="00D67A45"/>
    <w:rsid w:val="00D67DAD"/>
    <w:rsid w:val="00D727C6"/>
    <w:rsid w:val="00D73729"/>
    <w:rsid w:val="00D73BAA"/>
    <w:rsid w:val="00D7429C"/>
    <w:rsid w:val="00D74716"/>
    <w:rsid w:val="00D7479E"/>
    <w:rsid w:val="00D75C77"/>
    <w:rsid w:val="00D76231"/>
    <w:rsid w:val="00D76381"/>
    <w:rsid w:val="00D7653B"/>
    <w:rsid w:val="00D7726A"/>
    <w:rsid w:val="00D80562"/>
    <w:rsid w:val="00D80BD1"/>
    <w:rsid w:val="00D80D7F"/>
    <w:rsid w:val="00D80E9B"/>
    <w:rsid w:val="00D81836"/>
    <w:rsid w:val="00D81A39"/>
    <w:rsid w:val="00D82A82"/>
    <w:rsid w:val="00D82A9F"/>
    <w:rsid w:val="00D82D47"/>
    <w:rsid w:val="00D831A3"/>
    <w:rsid w:val="00D832D0"/>
    <w:rsid w:val="00D83F87"/>
    <w:rsid w:val="00D840A4"/>
    <w:rsid w:val="00D840BB"/>
    <w:rsid w:val="00D84966"/>
    <w:rsid w:val="00D84B59"/>
    <w:rsid w:val="00D84C85"/>
    <w:rsid w:val="00D84F0A"/>
    <w:rsid w:val="00D8544F"/>
    <w:rsid w:val="00D85C91"/>
    <w:rsid w:val="00D90283"/>
    <w:rsid w:val="00D915CB"/>
    <w:rsid w:val="00D916F9"/>
    <w:rsid w:val="00D92188"/>
    <w:rsid w:val="00D92D63"/>
    <w:rsid w:val="00D92F19"/>
    <w:rsid w:val="00D933B4"/>
    <w:rsid w:val="00D93488"/>
    <w:rsid w:val="00D93DF2"/>
    <w:rsid w:val="00D94A4B"/>
    <w:rsid w:val="00D94A9A"/>
    <w:rsid w:val="00D95D3F"/>
    <w:rsid w:val="00D965DB"/>
    <w:rsid w:val="00D96872"/>
    <w:rsid w:val="00D96908"/>
    <w:rsid w:val="00D973FF"/>
    <w:rsid w:val="00D97F4F"/>
    <w:rsid w:val="00DA0C96"/>
    <w:rsid w:val="00DA173B"/>
    <w:rsid w:val="00DA1A5E"/>
    <w:rsid w:val="00DA1AE9"/>
    <w:rsid w:val="00DA1BC3"/>
    <w:rsid w:val="00DA21C4"/>
    <w:rsid w:val="00DA2928"/>
    <w:rsid w:val="00DA33BE"/>
    <w:rsid w:val="00DA351D"/>
    <w:rsid w:val="00DA36AB"/>
    <w:rsid w:val="00DA3820"/>
    <w:rsid w:val="00DA460B"/>
    <w:rsid w:val="00DA47CC"/>
    <w:rsid w:val="00DA48F9"/>
    <w:rsid w:val="00DA4BF3"/>
    <w:rsid w:val="00DA4F62"/>
    <w:rsid w:val="00DA530C"/>
    <w:rsid w:val="00DA55D1"/>
    <w:rsid w:val="00DA6D7F"/>
    <w:rsid w:val="00DA786F"/>
    <w:rsid w:val="00DB0013"/>
    <w:rsid w:val="00DB029E"/>
    <w:rsid w:val="00DB03CF"/>
    <w:rsid w:val="00DB0982"/>
    <w:rsid w:val="00DB1324"/>
    <w:rsid w:val="00DB1F84"/>
    <w:rsid w:val="00DB21AE"/>
    <w:rsid w:val="00DB29A0"/>
    <w:rsid w:val="00DB31FB"/>
    <w:rsid w:val="00DB3EDC"/>
    <w:rsid w:val="00DB3F42"/>
    <w:rsid w:val="00DB441A"/>
    <w:rsid w:val="00DB4D31"/>
    <w:rsid w:val="00DB5E33"/>
    <w:rsid w:val="00DB69EF"/>
    <w:rsid w:val="00DB711A"/>
    <w:rsid w:val="00DB73AF"/>
    <w:rsid w:val="00DB7B0D"/>
    <w:rsid w:val="00DC14A5"/>
    <w:rsid w:val="00DC3074"/>
    <w:rsid w:val="00DC4E16"/>
    <w:rsid w:val="00DC5EA2"/>
    <w:rsid w:val="00DC6831"/>
    <w:rsid w:val="00DC6BDE"/>
    <w:rsid w:val="00DC75B8"/>
    <w:rsid w:val="00DC76A6"/>
    <w:rsid w:val="00DD05A2"/>
    <w:rsid w:val="00DD0923"/>
    <w:rsid w:val="00DD0DF4"/>
    <w:rsid w:val="00DD1854"/>
    <w:rsid w:val="00DD1A63"/>
    <w:rsid w:val="00DD267B"/>
    <w:rsid w:val="00DD2830"/>
    <w:rsid w:val="00DD3CC8"/>
    <w:rsid w:val="00DD4E6F"/>
    <w:rsid w:val="00DD56D0"/>
    <w:rsid w:val="00DD57DA"/>
    <w:rsid w:val="00DD6065"/>
    <w:rsid w:val="00DD656A"/>
    <w:rsid w:val="00DD6846"/>
    <w:rsid w:val="00DD6E0B"/>
    <w:rsid w:val="00DD6EA5"/>
    <w:rsid w:val="00DD706B"/>
    <w:rsid w:val="00DD774B"/>
    <w:rsid w:val="00DE0AED"/>
    <w:rsid w:val="00DE1FF3"/>
    <w:rsid w:val="00DE32B8"/>
    <w:rsid w:val="00DE3A73"/>
    <w:rsid w:val="00DE4310"/>
    <w:rsid w:val="00DE4CE6"/>
    <w:rsid w:val="00DE5B14"/>
    <w:rsid w:val="00DE5E3F"/>
    <w:rsid w:val="00DE60E6"/>
    <w:rsid w:val="00DE648D"/>
    <w:rsid w:val="00DE6C37"/>
    <w:rsid w:val="00DE6CE1"/>
    <w:rsid w:val="00DE6D36"/>
    <w:rsid w:val="00DE733B"/>
    <w:rsid w:val="00DE7606"/>
    <w:rsid w:val="00DE7957"/>
    <w:rsid w:val="00DE79A8"/>
    <w:rsid w:val="00DE7CEC"/>
    <w:rsid w:val="00DF0628"/>
    <w:rsid w:val="00DF1466"/>
    <w:rsid w:val="00DF19BD"/>
    <w:rsid w:val="00DF20C1"/>
    <w:rsid w:val="00DF21BC"/>
    <w:rsid w:val="00DF2338"/>
    <w:rsid w:val="00DF2C7E"/>
    <w:rsid w:val="00DF3219"/>
    <w:rsid w:val="00DF33A3"/>
    <w:rsid w:val="00DF3A99"/>
    <w:rsid w:val="00DF4934"/>
    <w:rsid w:val="00DF502D"/>
    <w:rsid w:val="00DF5899"/>
    <w:rsid w:val="00DF5C58"/>
    <w:rsid w:val="00DF5E26"/>
    <w:rsid w:val="00DF6032"/>
    <w:rsid w:val="00DF6F90"/>
    <w:rsid w:val="00DF7951"/>
    <w:rsid w:val="00DF7E15"/>
    <w:rsid w:val="00E00191"/>
    <w:rsid w:val="00E00B6C"/>
    <w:rsid w:val="00E00E5A"/>
    <w:rsid w:val="00E0115D"/>
    <w:rsid w:val="00E013BD"/>
    <w:rsid w:val="00E01718"/>
    <w:rsid w:val="00E01E38"/>
    <w:rsid w:val="00E01EC7"/>
    <w:rsid w:val="00E02413"/>
    <w:rsid w:val="00E031FB"/>
    <w:rsid w:val="00E03AF3"/>
    <w:rsid w:val="00E04C6A"/>
    <w:rsid w:val="00E04E31"/>
    <w:rsid w:val="00E0581F"/>
    <w:rsid w:val="00E05D26"/>
    <w:rsid w:val="00E07796"/>
    <w:rsid w:val="00E07E96"/>
    <w:rsid w:val="00E10BB3"/>
    <w:rsid w:val="00E10E7D"/>
    <w:rsid w:val="00E12028"/>
    <w:rsid w:val="00E120AD"/>
    <w:rsid w:val="00E12829"/>
    <w:rsid w:val="00E12D23"/>
    <w:rsid w:val="00E13010"/>
    <w:rsid w:val="00E13ACA"/>
    <w:rsid w:val="00E13CA3"/>
    <w:rsid w:val="00E14965"/>
    <w:rsid w:val="00E14C38"/>
    <w:rsid w:val="00E14EF8"/>
    <w:rsid w:val="00E1500F"/>
    <w:rsid w:val="00E15337"/>
    <w:rsid w:val="00E15AB5"/>
    <w:rsid w:val="00E15AF3"/>
    <w:rsid w:val="00E15BFE"/>
    <w:rsid w:val="00E1629D"/>
    <w:rsid w:val="00E162D7"/>
    <w:rsid w:val="00E164C7"/>
    <w:rsid w:val="00E16CE0"/>
    <w:rsid w:val="00E200AC"/>
    <w:rsid w:val="00E20194"/>
    <w:rsid w:val="00E207CE"/>
    <w:rsid w:val="00E20832"/>
    <w:rsid w:val="00E21812"/>
    <w:rsid w:val="00E2198E"/>
    <w:rsid w:val="00E21AC6"/>
    <w:rsid w:val="00E233C5"/>
    <w:rsid w:val="00E247E4"/>
    <w:rsid w:val="00E24C7C"/>
    <w:rsid w:val="00E24D92"/>
    <w:rsid w:val="00E25176"/>
    <w:rsid w:val="00E253FB"/>
    <w:rsid w:val="00E259D4"/>
    <w:rsid w:val="00E2614D"/>
    <w:rsid w:val="00E275F5"/>
    <w:rsid w:val="00E279F2"/>
    <w:rsid w:val="00E27D69"/>
    <w:rsid w:val="00E30FF2"/>
    <w:rsid w:val="00E32281"/>
    <w:rsid w:val="00E32D68"/>
    <w:rsid w:val="00E34101"/>
    <w:rsid w:val="00E348A3"/>
    <w:rsid w:val="00E34A1F"/>
    <w:rsid w:val="00E34DCC"/>
    <w:rsid w:val="00E34DE9"/>
    <w:rsid w:val="00E3517B"/>
    <w:rsid w:val="00E355CA"/>
    <w:rsid w:val="00E35F57"/>
    <w:rsid w:val="00E37498"/>
    <w:rsid w:val="00E37D7F"/>
    <w:rsid w:val="00E40172"/>
    <w:rsid w:val="00E406F2"/>
    <w:rsid w:val="00E416A5"/>
    <w:rsid w:val="00E41C71"/>
    <w:rsid w:val="00E43352"/>
    <w:rsid w:val="00E433E3"/>
    <w:rsid w:val="00E43ABB"/>
    <w:rsid w:val="00E43C02"/>
    <w:rsid w:val="00E44313"/>
    <w:rsid w:val="00E44EAE"/>
    <w:rsid w:val="00E45BA7"/>
    <w:rsid w:val="00E45E15"/>
    <w:rsid w:val="00E45EDD"/>
    <w:rsid w:val="00E46BC8"/>
    <w:rsid w:val="00E4707E"/>
    <w:rsid w:val="00E475E8"/>
    <w:rsid w:val="00E47A3B"/>
    <w:rsid w:val="00E50141"/>
    <w:rsid w:val="00E50519"/>
    <w:rsid w:val="00E50EA6"/>
    <w:rsid w:val="00E51169"/>
    <w:rsid w:val="00E5327C"/>
    <w:rsid w:val="00E533FC"/>
    <w:rsid w:val="00E53611"/>
    <w:rsid w:val="00E5388F"/>
    <w:rsid w:val="00E53922"/>
    <w:rsid w:val="00E54490"/>
    <w:rsid w:val="00E5564F"/>
    <w:rsid w:val="00E558B6"/>
    <w:rsid w:val="00E56547"/>
    <w:rsid w:val="00E56572"/>
    <w:rsid w:val="00E566D0"/>
    <w:rsid w:val="00E56764"/>
    <w:rsid w:val="00E575D3"/>
    <w:rsid w:val="00E57EFC"/>
    <w:rsid w:val="00E60208"/>
    <w:rsid w:val="00E61025"/>
    <w:rsid w:val="00E610A1"/>
    <w:rsid w:val="00E611BB"/>
    <w:rsid w:val="00E61501"/>
    <w:rsid w:val="00E61556"/>
    <w:rsid w:val="00E6216B"/>
    <w:rsid w:val="00E62225"/>
    <w:rsid w:val="00E63335"/>
    <w:rsid w:val="00E6403F"/>
    <w:rsid w:val="00E64B12"/>
    <w:rsid w:val="00E64FE8"/>
    <w:rsid w:val="00E656FB"/>
    <w:rsid w:val="00E65C32"/>
    <w:rsid w:val="00E66E38"/>
    <w:rsid w:val="00E67553"/>
    <w:rsid w:val="00E67730"/>
    <w:rsid w:val="00E70271"/>
    <w:rsid w:val="00E720A7"/>
    <w:rsid w:val="00E729DD"/>
    <w:rsid w:val="00E72DCA"/>
    <w:rsid w:val="00E73591"/>
    <w:rsid w:val="00E7409B"/>
    <w:rsid w:val="00E742AE"/>
    <w:rsid w:val="00E74866"/>
    <w:rsid w:val="00E74CF1"/>
    <w:rsid w:val="00E750E5"/>
    <w:rsid w:val="00E7531A"/>
    <w:rsid w:val="00E7541C"/>
    <w:rsid w:val="00E759B7"/>
    <w:rsid w:val="00E75FE2"/>
    <w:rsid w:val="00E76C56"/>
    <w:rsid w:val="00E76EC2"/>
    <w:rsid w:val="00E77221"/>
    <w:rsid w:val="00E77B7A"/>
    <w:rsid w:val="00E807C0"/>
    <w:rsid w:val="00E825BA"/>
    <w:rsid w:val="00E82751"/>
    <w:rsid w:val="00E8354F"/>
    <w:rsid w:val="00E839E7"/>
    <w:rsid w:val="00E83FAC"/>
    <w:rsid w:val="00E84440"/>
    <w:rsid w:val="00E84637"/>
    <w:rsid w:val="00E853FF"/>
    <w:rsid w:val="00E86145"/>
    <w:rsid w:val="00E865ED"/>
    <w:rsid w:val="00E86D7E"/>
    <w:rsid w:val="00E873C7"/>
    <w:rsid w:val="00E87693"/>
    <w:rsid w:val="00E90425"/>
    <w:rsid w:val="00E90E93"/>
    <w:rsid w:val="00E9121A"/>
    <w:rsid w:val="00E91796"/>
    <w:rsid w:val="00E928FC"/>
    <w:rsid w:val="00E932BC"/>
    <w:rsid w:val="00E93656"/>
    <w:rsid w:val="00E93E33"/>
    <w:rsid w:val="00E93E85"/>
    <w:rsid w:val="00E94294"/>
    <w:rsid w:val="00E95CD8"/>
    <w:rsid w:val="00E95CF1"/>
    <w:rsid w:val="00E96889"/>
    <w:rsid w:val="00E97476"/>
    <w:rsid w:val="00E97B86"/>
    <w:rsid w:val="00E97C58"/>
    <w:rsid w:val="00E97C93"/>
    <w:rsid w:val="00EA02CD"/>
    <w:rsid w:val="00EA04B5"/>
    <w:rsid w:val="00EA083E"/>
    <w:rsid w:val="00EA0FE5"/>
    <w:rsid w:val="00EA1E57"/>
    <w:rsid w:val="00EA2342"/>
    <w:rsid w:val="00EA2361"/>
    <w:rsid w:val="00EA25F5"/>
    <w:rsid w:val="00EA3556"/>
    <w:rsid w:val="00EA3EF7"/>
    <w:rsid w:val="00EA43D3"/>
    <w:rsid w:val="00EA4774"/>
    <w:rsid w:val="00EA4822"/>
    <w:rsid w:val="00EA516D"/>
    <w:rsid w:val="00EA56FD"/>
    <w:rsid w:val="00EA5FCC"/>
    <w:rsid w:val="00EA61A2"/>
    <w:rsid w:val="00EA69A1"/>
    <w:rsid w:val="00EA6E6C"/>
    <w:rsid w:val="00EA719D"/>
    <w:rsid w:val="00EA737F"/>
    <w:rsid w:val="00EA7504"/>
    <w:rsid w:val="00EA7AC0"/>
    <w:rsid w:val="00EA7E7A"/>
    <w:rsid w:val="00EB0122"/>
    <w:rsid w:val="00EB062F"/>
    <w:rsid w:val="00EB1291"/>
    <w:rsid w:val="00EB1A46"/>
    <w:rsid w:val="00EB4A23"/>
    <w:rsid w:val="00EB4CD9"/>
    <w:rsid w:val="00EB59F5"/>
    <w:rsid w:val="00EB61DB"/>
    <w:rsid w:val="00EB661E"/>
    <w:rsid w:val="00EB6881"/>
    <w:rsid w:val="00EB68E5"/>
    <w:rsid w:val="00EC0A70"/>
    <w:rsid w:val="00EC0DA1"/>
    <w:rsid w:val="00EC0FB7"/>
    <w:rsid w:val="00EC125C"/>
    <w:rsid w:val="00EC15B6"/>
    <w:rsid w:val="00EC21D5"/>
    <w:rsid w:val="00EC2B6B"/>
    <w:rsid w:val="00EC2BB8"/>
    <w:rsid w:val="00EC393A"/>
    <w:rsid w:val="00EC393C"/>
    <w:rsid w:val="00EC3BA1"/>
    <w:rsid w:val="00EC4FE0"/>
    <w:rsid w:val="00EC584B"/>
    <w:rsid w:val="00EC5879"/>
    <w:rsid w:val="00EC5E43"/>
    <w:rsid w:val="00EC6427"/>
    <w:rsid w:val="00EC75EE"/>
    <w:rsid w:val="00EC7A54"/>
    <w:rsid w:val="00EC7F0C"/>
    <w:rsid w:val="00ED023B"/>
    <w:rsid w:val="00ED02C4"/>
    <w:rsid w:val="00ED097E"/>
    <w:rsid w:val="00ED0F0A"/>
    <w:rsid w:val="00ED14A2"/>
    <w:rsid w:val="00ED233E"/>
    <w:rsid w:val="00ED2539"/>
    <w:rsid w:val="00ED2C20"/>
    <w:rsid w:val="00ED3F3B"/>
    <w:rsid w:val="00ED46BA"/>
    <w:rsid w:val="00ED4DB2"/>
    <w:rsid w:val="00ED556B"/>
    <w:rsid w:val="00ED5860"/>
    <w:rsid w:val="00ED73C9"/>
    <w:rsid w:val="00ED76C3"/>
    <w:rsid w:val="00ED7F2F"/>
    <w:rsid w:val="00EE0AE0"/>
    <w:rsid w:val="00EE1216"/>
    <w:rsid w:val="00EE250E"/>
    <w:rsid w:val="00EE26E7"/>
    <w:rsid w:val="00EE2BF6"/>
    <w:rsid w:val="00EE2BF7"/>
    <w:rsid w:val="00EE2DE8"/>
    <w:rsid w:val="00EE3A6B"/>
    <w:rsid w:val="00EE3C9E"/>
    <w:rsid w:val="00EE4A19"/>
    <w:rsid w:val="00EE562A"/>
    <w:rsid w:val="00EE615D"/>
    <w:rsid w:val="00EE62FD"/>
    <w:rsid w:val="00EE6760"/>
    <w:rsid w:val="00EE6948"/>
    <w:rsid w:val="00EE70E3"/>
    <w:rsid w:val="00EE730A"/>
    <w:rsid w:val="00EE735E"/>
    <w:rsid w:val="00EF095A"/>
    <w:rsid w:val="00EF10BF"/>
    <w:rsid w:val="00EF1B5F"/>
    <w:rsid w:val="00EF1D10"/>
    <w:rsid w:val="00EF1E8D"/>
    <w:rsid w:val="00EF3839"/>
    <w:rsid w:val="00EF3AAC"/>
    <w:rsid w:val="00EF4747"/>
    <w:rsid w:val="00EF48D1"/>
    <w:rsid w:val="00EF5888"/>
    <w:rsid w:val="00EF5FE2"/>
    <w:rsid w:val="00EF64CD"/>
    <w:rsid w:val="00EF7162"/>
    <w:rsid w:val="00F004EF"/>
    <w:rsid w:val="00F0088F"/>
    <w:rsid w:val="00F01028"/>
    <w:rsid w:val="00F0149B"/>
    <w:rsid w:val="00F02F39"/>
    <w:rsid w:val="00F03348"/>
    <w:rsid w:val="00F035B6"/>
    <w:rsid w:val="00F03C58"/>
    <w:rsid w:val="00F04B0F"/>
    <w:rsid w:val="00F056DF"/>
    <w:rsid w:val="00F05CF5"/>
    <w:rsid w:val="00F070CF"/>
    <w:rsid w:val="00F071DA"/>
    <w:rsid w:val="00F073ED"/>
    <w:rsid w:val="00F074C4"/>
    <w:rsid w:val="00F07E45"/>
    <w:rsid w:val="00F07EEB"/>
    <w:rsid w:val="00F10D0A"/>
    <w:rsid w:val="00F12080"/>
    <w:rsid w:val="00F12308"/>
    <w:rsid w:val="00F12887"/>
    <w:rsid w:val="00F128D1"/>
    <w:rsid w:val="00F1327F"/>
    <w:rsid w:val="00F13512"/>
    <w:rsid w:val="00F1466A"/>
    <w:rsid w:val="00F161E3"/>
    <w:rsid w:val="00F1773A"/>
    <w:rsid w:val="00F177AC"/>
    <w:rsid w:val="00F17D87"/>
    <w:rsid w:val="00F17FD6"/>
    <w:rsid w:val="00F209E4"/>
    <w:rsid w:val="00F20D05"/>
    <w:rsid w:val="00F2194E"/>
    <w:rsid w:val="00F2275D"/>
    <w:rsid w:val="00F2299C"/>
    <w:rsid w:val="00F23BAD"/>
    <w:rsid w:val="00F23C5B"/>
    <w:rsid w:val="00F23FB4"/>
    <w:rsid w:val="00F243B3"/>
    <w:rsid w:val="00F25D6F"/>
    <w:rsid w:val="00F2665E"/>
    <w:rsid w:val="00F26C24"/>
    <w:rsid w:val="00F27BA4"/>
    <w:rsid w:val="00F307C1"/>
    <w:rsid w:val="00F30CA6"/>
    <w:rsid w:val="00F30DE5"/>
    <w:rsid w:val="00F30E40"/>
    <w:rsid w:val="00F310E9"/>
    <w:rsid w:val="00F3181A"/>
    <w:rsid w:val="00F31EEB"/>
    <w:rsid w:val="00F3239D"/>
    <w:rsid w:val="00F32918"/>
    <w:rsid w:val="00F32A8D"/>
    <w:rsid w:val="00F32E48"/>
    <w:rsid w:val="00F34648"/>
    <w:rsid w:val="00F34B54"/>
    <w:rsid w:val="00F34C77"/>
    <w:rsid w:val="00F350FF"/>
    <w:rsid w:val="00F36B8E"/>
    <w:rsid w:val="00F36BA5"/>
    <w:rsid w:val="00F370B9"/>
    <w:rsid w:val="00F37316"/>
    <w:rsid w:val="00F37423"/>
    <w:rsid w:val="00F37748"/>
    <w:rsid w:val="00F4054C"/>
    <w:rsid w:val="00F412A1"/>
    <w:rsid w:val="00F41D62"/>
    <w:rsid w:val="00F42C20"/>
    <w:rsid w:val="00F43EF8"/>
    <w:rsid w:val="00F44FC6"/>
    <w:rsid w:val="00F4583D"/>
    <w:rsid w:val="00F4616F"/>
    <w:rsid w:val="00F46432"/>
    <w:rsid w:val="00F46DB3"/>
    <w:rsid w:val="00F47FBE"/>
    <w:rsid w:val="00F500F7"/>
    <w:rsid w:val="00F5088A"/>
    <w:rsid w:val="00F50AFC"/>
    <w:rsid w:val="00F50E1C"/>
    <w:rsid w:val="00F50EB6"/>
    <w:rsid w:val="00F50F33"/>
    <w:rsid w:val="00F52613"/>
    <w:rsid w:val="00F529CB"/>
    <w:rsid w:val="00F529D1"/>
    <w:rsid w:val="00F5391B"/>
    <w:rsid w:val="00F53E7E"/>
    <w:rsid w:val="00F54695"/>
    <w:rsid w:val="00F555CF"/>
    <w:rsid w:val="00F557D5"/>
    <w:rsid w:val="00F55A5C"/>
    <w:rsid w:val="00F5683A"/>
    <w:rsid w:val="00F56A96"/>
    <w:rsid w:val="00F60339"/>
    <w:rsid w:val="00F60B8B"/>
    <w:rsid w:val="00F60D75"/>
    <w:rsid w:val="00F6117D"/>
    <w:rsid w:val="00F6170F"/>
    <w:rsid w:val="00F62111"/>
    <w:rsid w:val="00F638D0"/>
    <w:rsid w:val="00F63CC2"/>
    <w:rsid w:val="00F63E3A"/>
    <w:rsid w:val="00F63FD3"/>
    <w:rsid w:val="00F6429A"/>
    <w:rsid w:val="00F642DD"/>
    <w:rsid w:val="00F65917"/>
    <w:rsid w:val="00F66B5E"/>
    <w:rsid w:val="00F66B65"/>
    <w:rsid w:val="00F67778"/>
    <w:rsid w:val="00F67C8F"/>
    <w:rsid w:val="00F67E7C"/>
    <w:rsid w:val="00F706AA"/>
    <w:rsid w:val="00F71BB4"/>
    <w:rsid w:val="00F7219B"/>
    <w:rsid w:val="00F727B6"/>
    <w:rsid w:val="00F72C27"/>
    <w:rsid w:val="00F72DCA"/>
    <w:rsid w:val="00F7332C"/>
    <w:rsid w:val="00F7339A"/>
    <w:rsid w:val="00F7397D"/>
    <w:rsid w:val="00F74F19"/>
    <w:rsid w:val="00F75184"/>
    <w:rsid w:val="00F75277"/>
    <w:rsid w:val="00F752BA"/>
    <w:rsid w:val="00F756C7"/>
    <w:rsid w:val="00F75ABB"/>
    <w:rsid w:val="00F760CB"/>
    <w:rsid w:val="00F761EA"/>
    <w:rsid w:val="00F76837"/>
    <w:rsid w:val="00F76A2A"/>
    <w:rsid w:val="00F779A0"/>
    <w:rsid w:val="00F806DF"/>
    <w:rsid w:val="00F8142C"/>
    <w:rsid w:val="00F82E84"/>
    <w:rsid w:val="00F82EAF"/>
    <w:rsid w:val="00F836AB"/>
    <w:rsid w:val="00F84525"/>
    <w:rsid w:val="00F85069"/>
    <w:rsid w:val="00F854BC"/>
    <w:rsid w:val="00F85978"/>
    <w:rsid w:val="00F85DB1"/>
    <w:rsid w:val="00F85E71"/>
    <w:rsid w:val="00F8724C"/>
    <w:rsid w:val="00F8798D"/>
    <w:rsid w:val="00F87A43"/>
    <w:rsid w:val="00F87B5C"/>
    <w:rsid w:val="00F9026D"/>
    <w:rsid w:val="00F90514"/>
    <w:rsid w:val="00F91658"/>
    <w:rsid w:val="00F91660"/>
    <w:rsid w:val="00F917F2"/>
    <w:rsid w:val="00F91D6F"/>
    <w:rsid w:val="00F92002"/>
    <w:rsid w:val="00F92547"/>
    <w:rsid w:val="00F9285D"/>
    <w:rsid w:val="00F92F09"/>
    <w:rsid w:val="00F92FE0"/>
    <w:rsid w:val="00F93257"/>
    <w:rsid w:val="00F943F1"/>
    <w:rsid w:val="00F9443A"/>
    <w:rsid w:val="00F948AF"/>
    <w:rsid w:val="00F94D5C"/>
    <w:rsid w:val="00F958C4"/>
    <w:rsid w:val="00F9652C"/>
    <w:rsid w:val="00F96984"/>
    <w:rsid w:val="00F96D74"/>
    <w:rsid w:val="00FA08FA"/>
    <w:rsid w:val="00FA12B5"/>
    <w:rsid w:val="00FA1D0B"/>
    <w:rsid w:val="00FA1E3A"/>
    <w:rsid w:val="00FA2D48"/>
    <w:rsid w:val="00FA39D1"/>
    <w:rsid w:val="00FA3DEF"/>
    <w:rsid w:val="00FA3F8F"/>
    <w:rsid w:val="00FA46A7"/>
    <w:rsid w:val="00FA47CC"/>
    <w:rsid w:val="00FA4B73"/>
    <w:rsid w:val="00FA4CA0"/>
    <w:rsid w:val="00FA523D"/>
    <w:rsid w:val="00FA5930"/>
    <w:rsid w:val="00FA6265"/>
    <w:rsid w:val="00FA7D57"/>
    <w:rsid w:val="00FB1A4C"/>
    <w:rsid w:val="00FB1BBD"/>
    <w:rsid w:val="00FB20A5"/>
    <w:rsid w:val="00FB259F"/>
    <w:rsid w:val="00FB294E"/>
    <w:rsid w:val="00FB2E76"/>
    <w:rsid w:val="00FB3099"/>
    <w:rsid w:val="00FB3D66"/>
    <w:rsid w:val="00FB5DCD"/>
    <w:rsid w:val="00FB627A"/>
    <w:rsid w:val="00FB6AA9"/>
    <w:rsid w:val="00FB6E27"/>
    <w:rsid w:val="00FB6ECB"/>
    <w:rsid w:val="00FB6F69"/>
    <w:rsid w:val="00FB783C"/>
    <w:rsid w:val="00FC00F0"/>
    <w:rsid w:val="00FC058A"/>
    <w:rsid w:val="00FC1E63"/>
    <w:rsid w:val="00FC23FD"/>
    <w:rsid w:val="00FC2512"/>
    <w:rsid w:val="00FC2812"/>
    <w:rsid w:val="00FC2B01"/>
    <w:rsid w:val="00FC31A7"/>
    <w:rsid w:val="00FC36BC"/>
    <w:rsid w:val="00FC3BD1"/>
    <w:rsid w:val="00FC4336"/>
    <w:rsid w:val="00FC4715"/>
    <w:rsid w:val="00FC49A8"/>
    <w:rsid w:val="00FC4A47"/>
    <w:rsid w:val="00FC4D7A"/>
    <w:rsid w:val="00FC5063"/>
    <w:rsid w:val="00FC5F62"/>
    <w:rsid w:val="00FC6529"/>
    <w:rsid w:val="00FC7666"/>
    <w:rsid w:val="00FC7C3C"/>
    <w:rsid w:val="00FD1415"/>
    <w:rsid w:val="00FD217A"/>
    <w:rsid w:val="00FD28E2"/>
    <w:rsid w:val="00FD2F33"/>
    <w:rsid w:val="00FD2F56"/>
    <w:rsid w:val="00FD300B"/>
    <w:rsid w:val="00FD318E"/>
    <w:rsid w:val="00FD3864"/>
    <w:rsid w:val="00FD3E7C"/>
    <w:rsid w:val="00FD41B3"/>
    <w:rsid w:val="00FD583D"/>
    <w:rsid w:val="00FD59C1"/>
    <w:rsid w:val="00FD59EF"/>
    <w:rsid w:val="00FD5EEF"/>
    <w:rsid w:val="00FD62E6"/>
    <w:rsid w:val="00FD6454"/>
    <w:rsid w:val="00FD6469"/>
    <w:rsid w:val="00FD6544"/>
    <w:rsid w:val="00FD6804"/>
    <w:rsid w:val="00FD699D"/>
    <w:rsid w:val="00FD6C09"/>
    <w:rsid w:val="00FD74A3"/>
    <w:rsid w:val="00FD7629"/>
    <w:rsid w:val="00FE05F6"/>
    <w:rsid w:val="00FE077E"/>
    <w:rsid w:val="00FE099E"/>
    <w:rsid w:val="00FE15BD"/>
    <w:rsid w:val="00FE354E"/>
    <w:rsid w:val="00FE3BBF"/>
    <w:rsid w:val="00FE4C3E"/>
    <w:rsid w:val="00FE4D52"/>
    <w:rsid w:val="00FE578E"/>
    <w:rsid w:val="00FE5EA4"/>
    <w:rsid w:val="00FE63B9"/>
    <w:rsid w:val="00FE68E2"/>
    <w:rsid w:val="00FE72D0"/>
    <w:rsid w:val="00FE75B9"/>
    <w:rsid w:val="00FE7733"/>
    <w:rsid w:val="00FE7D4F"/>
    <w:rsid w:val="00FF01CD"/>
    <w:rsid w:val="00FF177D"/>
    <w:rsid w:val="00FF1B34"/>
    <w:rsid w:val="00FF1B9E"/>
    <w:rsid w:val="00FF29E1"/>
    <w:rsid w:val="00FF3646"/>
    <w:rsid w:val="00FF3C98"/>
    <w:rsid w:val="00FF501F"/>
    <w:rsid w:val="00FF580A"/>
    <w:rsid w:val="00FF5D82"/>
    <w:rsid w:val="00FF61C5"/>
    <w:rsid w:val="00FF6649"/>
    <w:rsid w:val="00FF7A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AD6AC"/>
  <w15:docId w15:val="{D7A3C834-E829-41F6-B11C-15DA629D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2044"/>
    <w:rPr>
      <w:lang w:val="es-ES_tradnl" w:eastAsia="es-ES"/>
    </w:rPr>
  </w:style>
  <w:style w:type="paragraph" w:styleId="Heading1">
    <w:name w:val="heading 1"/>
    <w:basedOn w:val="Normal"/>
    <w:next w:val="Normal"/>
    <w:uiPriority w:val="9"/>
    <w:qFormat/>
    <w:rsid w:val="00D62044"/>
    <w:pPr>
      <w:keepNext/>
      <w:ind w:right="-1"/>
      <w:jc w:val="center"/>
      <w:outlineLvl w:val="0"/>
    </w:pPr>
    <w:rPr>
      <w:rFonts w:ascii="Tahoma" w:hAnsi="Tahoma"/>
      <w:sz w:val="24"/>
    </w:rPr>
  </w:style>
  <w:style w:type="paragraph" w:styleId="Heading2">
    <w:name w:val="heading 2"/>
    <w:basedOn w:val="Normal"/>
    <w:next w:val="Normal"/>
    <w:link w:val="Heading2Char"/>
    <w:qFormat/>
    <w:rsid w:val="00D62044"/>
    <w:pPr>
      <w:keepNext/>
      <w:jc w:val="both"/>
      <w:outlineLvl w:val="1"/>
    </w:pPr>
    <w:rPr>
      <w:rFonts w:ascii="Tahoma" w:hAnsi="Tahoma"/>
      <w:b/>
      <w:sz w:val="16"/>
    </w:rPr>
  </w:style>
  <w:style w:type="paragraph" w:styleId="Heading3">
    <w:name w:val="heading 3"/>
    <w:basedOn w:val="Normal"/>
    <w:next w:val="Normal"/>
    <w:link w:val="Heading3Char"/>
    <w:qFormat/>
    <w:rsid w:val="00D62044"/>
    <w:pPr>
      <w:keepNext/>
      <w:jc w:val="center"/>
      <w:outlineLvl w:val="2"/>
    </w:pPr>
    <w:rPr>
      <w:rFonts w:ascii="Tahoma" w:hAnsi="Tahoma"/>
      <w:b/>
      <w:sz w:val="24"/>
    </w:rPr>
  </w:style>
  <w:style w:type="paragraph" w:styleId="Heading4">
    <w:name w:val="heading 4"/>
    <w:basedOn w:val="Normal"/>
    <w:next w:val="Normal"/>
    <w:qFormat/>
    <w:rsid w:val="00D62044"/>
    <w:pPr>
      <w:keepNext/>
      <w:outlineLvl w:val="3"/>
    </w:pPr>
    <w:rPr>
      <w:rFonts w:ascii="Arial" w:hAnsi="Arial" w:cs="Arial"/>
      <w:b/>
      <w:sz w:val="24"/>
    </w:rPr>
  </w:style>
  <w:style w:type="paragraph" w:styleId="Heading5">
    <w:name w:val="heading 5"/>
    <w:basedOn w:val="Normal"/>
    <w:next w:val="Normal"/>
    <w:qFormat/>
    <w:rsid w:val="00D62044"/>
    <w:pPr>
      <w:keepNext/>
      <w:ind w:left="426" w:hanging="709"/>
      <w:jc w:val="center"/>
      <w:outlineLvl w:val="4"/>
    </w:pPr>
    <w:rPr>
      <w:rFonts w:ascii="Arial" w:hAnsi="Arial"/>
      <w:b/>
      <w:sz w:val="24"/>
      <w:szCs w:val="24"/>
      <w:lang w:val="es-MX"/>
    </w:rPr>
  </w:style>
  <w:style w:type="paragraph" w:styleId="Heading6">
    <w:name w:val="heading 6"/>
    <w:basedOn w:val="Normal"/>
    <w:next w:val="Normal"/>
    <w:qFormat/>
    <w:rsid w:val="00D62044"/>
    <w:pPr>
      <w:keepNext/>
      <w:outlineLvl w:val="5"/>
    </w:pPr>
    <w:rPr>
      <w:rFonts w:ascii="Arial" w:hAnsi="Arial"/>
      <w:b/>
      <w:sz w:val="18"/>
    </w:rPr>
  </w:style>
  <w:style w:type="paragraph" w:styleId="Heading7">
    <w:name w:val="heading 7"/>
    <w:basedOn w:val="Normal"/>
    <w:next w:val="Normal"/>
    <w:qFormat/>
    <w:rsid w:val="00D62044"/>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qFormat/>
    <w:rsid w:val="00D62044"/>
    <w:pPr>
      <w:keepNext/>
      <w:spacing w:before="40"/>
      <w:jc w:val="center"/>
      <w:outlineLvl w:val="7"/>
    </w:pPr>
    <w:rPr>
      <w:rFonts w:ascii="Arial" w:hAnsi="Arial"/>
      <w:b/>
    </w:rPr>
  </w:style>
  <w:style w:type="paragraph" w:styleId="Heading9">
    <w:name w:val="heading 9"/>
    <w:basedOn w:val="Normal"/>
    <w:next w:val="Normal"/>
    <w:qFormat/>
    <w:rsid w:val="00D62044"/>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62044"/>
  </w:style>
  <w:style w:type="paragraph" w:styleId="Footer">
    <w:name w:val="footer"/>
    <w:basedOn w:val="Normal"/>
    <w:link w:val="FooterChar"/>
    <w:uiPriority w:val="99"/>
    <w:rsid w:val="00D62044"/>
    <w:pPr>
      <w:tabs>
        <w:tab w:val="center" w:pos="4252"/>
        <w:tab w:val="right" w:pos="8504"/>
      </w:tabs>
    </w:pPr>
    <w:rPr>
      <w:rFonts w:ascii="CG Times (WN)" w:hAnsi="CG Times (WN)"/>
      <w:sz w:val="24"/>
    </w:rPr>
  </w:style>
  <w:style w:type="paragraph" w:styleId="Header">
    <w:name w:val="header"/>
    <w:basedOn w:val="Normal"/>
    <w:link w:val="HeaderChar"/>
    <w:uiPriority w:val="99"/>
    <w:rsid w:val="00D62044"/>
    <w:pPr>
      <w:tabs>
        <w:tab w:val="center" w:pos="4252"/>
        <w:tab w:val="right" w:pos="8504"/>
      </w:tabs>
    </w:pPr>
  </w:style>
  <w:style w:type="paragraph" w:styleId="BodyText">
    <w:name w:val="Body Text"/>
    <w:basedOn w:val="Normal"/>
    <w:link w:val="BodyTextChar"/>
    <w:uiPriority w:val="1"/>
    <w:qFormat/>
    <w:rsid w:val="00D62044"/>
    <w:pPr>
      <w:jc w:val="both"/>
    </w:pPr>
    <w:rPr>
      <w:rFonts w:ascii="Tahoma" w:hAnsi="Tahoma"/>
      <w:sz w:val="22"/>
    </w:rPr>
  </w:style>
  <w:style w:type="paragraph" w:styleId="BodyText2">
    <w:name w:val="Body Text 2"/>
    <w:basedOn w:val="Normal"/>
    <w:link w:val="BodyText2Char"/>
    <w:rsid w:val="00D62044"/>
    <w:pPr>
      <w:jc w:val="both"/>
    </w:pPr>
    <w:rPr>
      <w:rFonts w:ascii="Tahoma" w:hAnsi="Tahoma"/>
      <w:sz w:val="24"/>
    </w:rPr>
  </w:style>
  <w:style w:type="paragraph" w:styleId="BodyText3">
    <w:name w:val="Body Text 3"/>
    <w:basedOn w:val="Normal"/>
    <w:link w:val="BodyText3Char"/>
    <w:rsid w:val="00D62044"/>
    <w:pPr>
      <w:jc w:val="both"/>
    </w:pPr>
    <w:rPr>
      <w:rFonts w:ascii="Tahoma" w:hAnsi="Tahoma"/>
      <w:b/>
      <w:sz w:val="24"/>
    </w:rPr>
  </w:style>
  <w:style w:type="paragraph" w:styleId="BodyTextIndent">
    <w:name w:val="Body Text Indent"/>
    <w:basedOn w:val="Normal"/>
    <w:rsid w:val="00D62044"/>
    <w:pPr>
      <w:tabs>
        <w:tab w:val="left" w:pos="567"/>
      </w:tabs>
      <w:ind w:left="567" w:hanging="567"/>
      <w:jc w:val="both"/>
    </w:pPr>
    <w:rPr>
      <w:rFonts w:ascii="Tahoma" w:hAnsi="Tahoma"/>
      <w:sz w:val="24"/>
    </w:rPr>
  </w:style>
  <w:style w:type="paragraph" w:styleId="CommentText">
    <w:name w:val="annotation text"/>
    <w:basedOn w:val="Normal"/>
    <w:link w:val="CommentTextChar"/>
    <w:uiPriority w:val="99"/>
    <w:semiHidden/>
    <w:rsid w:val="00D62044"/>
  </w:style>
  <w:style w:type="paragraph" w:styleId="BalloonText">
    <w:name w:val="Balloon Text"/>
    <w:basedOn w:val="Normal"/>
    <w:link w:val="BalloonTextChar"/>
    <w:semiHidden/>
    <w:rsid w:val="00D62044"/>
    <w:rPr>
      <w:rFonts w:ascii="Tahoma" w:hAnsi="Tahoma" w:cs="Tahoma"/>
      <w:sz w:val="16"/>
      <w:szCs w:val="16"/>
    </w:rPr>
  </w:style>
  <w:style w:type="paragraph" w:customStyle="1" w:styleId="BodyText22">
    <w:name w:val="Body Text 22"/>
    <w:basedOn w:val="Normal"/>
    <w:rsid w:val="00D62044"/>
    <w:pPr>
      <w:tabs>
        <w:tab w:val="left" w:pos="2552"/>
        <w:tab w:val="left" w:pos="3686"/>
      </w:tabs>
      <w:ind w:left="3686" w:hanging="3686"/>
      <w:jc w:val="both"/>
    </w:pPr>
    <w:rPr>
      <w:color w:val="000080"/>
      <w:sz w:val="24"/>
      <w:lang w:val="es-ES"/>
    </w:rPr>
  </w:style>
  <w:style w:type="paragraph" w:styleId="BlockText">
    <w:name w:val="Block Text"/>
    <w:basedOn w:val="Normal"/>
    <w:rsid w:val="00D62044"/>
    <w:pPr>
      <w:ind w:left="993" w:right="425" w:hanging="567"/>
      <w:jc w:val="both"/>
    </w:pPr>
    <w:rPr>
      <w:rFonts w:ascii="Arial" w:hAnsi="Arial" w:cs="Arial"/>
      <w:sz w:val="24"/>
    </w:rPr>
  </w:style>
  <w:style w:type="character" w:styleId="Hyperlink">
    <w:name w:val="Hyperlink"/>
    <w:rsid w:val="00D62044"/>
    <w:rPr>
      <w:color w:val="0000FF"/>
      <w:u w:val="single"/>
    </w:rPr>
  </w:style>
  <w:style w:type="paragraph" w:styleId="BodyTextIndent2">
    <w:name w:val="Body Text Indent 2"/>
    <w:basedOn w:val="Normal"/>
    <w:rsid w:val="00D62044"/>
    <w:pPr>
      <w:ind w:left="284"/>
      <w:jc w:val="both"/>
    </w:pPr>
    <w:rPr>
      <w:rFonts w:ascii="Arial" w:hAnsi="Arial" w:cs="Arial"/>
      <w:sz w:val="24"/>
    </w:rPr>
  </w:style>
  <w:style w:type="paragraph" w:styleId="ListBullet">
    <w:name w:val="List Bullet"/>
    <w:basedOn w:val="Normal"/>
    <w:autoRedefine/>
    <w:rsid w:val="00D62044"/>
    <w:pPr>
      <w:numPr>
        <w:numId w:val="2"/>
      </w:numPr>
    </w:pPr>
    <w:rPr>
      <w:sz w:val="24"/>
      <w:szCs w:val="24"/>
      <w:lang w:val="es-MX"/>
    </w:rPr>
  </w:style>
  <w:style w:type="paragraph" w:customStyle="1" w:styleId="BodyText31">
    <w:name w:val="Body Text 31"/>
    <w:basedOn w:val="Normal"/>
    <w:rsid w:val="00D62044"/>
    <w:pPr>
      <w:jc w:val="both"/>
    </w:pPr>
    <w:rPr>
      <w:rFonts w:ascii="Arial" w:hAnsi="Arial"/>
      <w:b/>
      <w:sz w:val="22"/>
    </w:rPr>
  </w:style>
  <w:style w:type="paragraph" w:customStyle="1" w:styleId="BodyText21">
    <w:name w:val="Body Text 21"/>
    <w:basedOn w:val="Normal"/>
    <w:rsid w:val="00D62044"/>
    <w:pPr>
      <w:widowControl w:val="0"/>
      <w:numPr>
        <w:numId w:val="3"/>
      </w:numPr>
      <w:spacing w:after="120"/>
      <w:jc w:val="both"/>
    </w:pPr>
    <w:rPr>
      <w:rFonts w:ascii="Arial Narrow" w:hAnsi="Arial Narrow"/>
      <w:sz w:val="22"/>
    </w:rPr>
  </w:style>
  <w:style w:type="paragraph" w:styleId="BodyTextIndent3">
    <w:name w:val="Body Text Indent 3"/>
    <w:basedOn w:val="Normal"/>
    <w:rsid w:val="00D62044"/>
    <w:pPr>
      <w:ind w:left="284" w:hanging="284"/>
      <w:jc w:val="both"/>
    </w:pPr>
    <w:rPr>
      <w:rFonts w:ascii="Arial" w:hAnsi="Arial" w:cs="Arial"/>
      <w:sz w:val="24"/>
    </w:rPr>
  </w:style>
  <w:style w:type="paragraph" w:customStyle="1" w:styleId="xl88">
    <w:name w:val="xl88"/>
    <w:basedOn w:val="Normal"/>
    <w:rsid w:val="00D62044"/>
    <w:pPr>
      <w:spacing w:before="100" w:beforeAutospacing="1" w:after="100" w:afterAutospacing="1"/>
      <w:jc w:val="both"/>
      <w:textAlignment w:val="top"/>
    </w:pPr>
    <w:rPr>
      <w:rFonts w:ascii="Arial Narrow" w:eastAsia="Arial Unicode MS" w:hAnsi="Arial Narrow" w:cs="Arial Unicode MS"/>
      <w:sz w:val="24"/>
      <w:szCs w:val="24"/>
      <w:lang w:val="es-ES"/>
    </w:rPr>
  </w:style>
  <w:style w:type="character" w:styleId="FollowedHyperlink">
    <w:name w:val="FollowedHyperlink"/>
    <w:rsid w:val="00D62044"/>
    <w:rPr>
      <w:color w:val="800080"/>
      <w:u w:val="single"/>
    </w:rPr>
  </w:style>
  <w:style w:type="table" w:styleId="TableGrid">
    <w:name w:val="Table Grid"/>
    <w:basedOn w:val="TableNormal"/>
    <w:uiPriority w:val="39"/>
    <w:rsid w:val="00D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512F"/>
    <w:pPr>
      <w:shd w:val="clear" w:color="auto" w:fill="000080"/>
    </w:pPr>
    <w:rPr>
      <w:rFonts w:ascii="Tahoma" w:hAnsi="Tahoma" w:cs="Tahoma"/>
    </w:rPr>
  </w:style>
  <w:style w:type="paragraph" w:customStyle="1" w:styleId="t10">
    <w:name w:val="t10"/>
    <w:basedOn w:val="Normal"/>
    <w:rsid w:val="00C2082A"/>
    <w:pPr>
      <w:widowControl w:val="0"/>
      <w:autoSpaceDE w:val="0"/>
      <w:autoSpaceDN w:val="0"/>
      <w:adjustRightInd w:val="0"/>
    </w:pPr>
    <w:rPr>
      <w:sz w:val="24"/>
      <w:szCs w:val="24"/>
      <w:lang w:val="en-US"/>
    </w:rPr>
  </w:style>
  <w:style w:type="paragraph" w:styleId="ListParagraph">
    <w:name w:val="List Paragraph"/>
    <w:aliases w:val="lp1,List Paragraph1,Listas,Bullet Number,lp11,List Paragraph11,Bullet 1,Use Case List Paragraph"/>
    <w:basedOn w:val="Normal"/>
    <w:link w:val="ListParagraphChar"/>
    <w:uiPriority w:val="34"/>
    <w:qFormat/>
    <w:rsid w:val="008B30F2"/>
    <w:pPr>
      <w:ind w:left="708"/>
    </w:pPr>
  </w:style>
  <w:style w:type="character" w:customStyle="1" w:styleId="BodyTextChar">
    <w:name w:val="Body Text Char"/>
    <w:link w:val="BodyText"/>
    <w:rsid w:val="00E759B7"/>
    <w:rPr>
      <w:rFonts w:ascii="Tahoma" w:hAnsi="Tahoma"/>
      <w:sz w:val="22"/>
      <w:lang w:val="es-ES_tradnl" w:eastAsia="es-ES"/>
    </w:rPr>
  </w:style>
  <w:style w:type="character" w:styleId="CommentReference">
    <w:name w:val="annotation reference"/>
    <w:semiHidden/>
    <w:rsid w:val="009114DB"/>
    <w:rPr>
      <w:sz w:val="16"/>
      <w:szCs w:val="16"/>
    </w:rPr>
  </w:style>
  <w:style w:type="paragraph" w:styleId="CommentSubject">
    <w:name w:val="annotation subject"/>
    <w:basedOn w:val="CommentText"/>
    <w:next w:val="CommentText"/>
    <w:link w:val="CommentSubjectChar"/>
    <w:semiHidden/>
    <w:rsid w:val="009114DB"/>
    <w:rPr>
      <w:b/>
      <w:bCs/>
    </w:rPr>
  </w:style>
  <w:style w:type="character" w:customStyle="1" w:styleId="FooterChar">
    <w:name w:val="Footer Char"/>
    <w:link w:val="Footer"/>
    <w:uiPriority w:val="99"/>
    <w:rsid w:val="006555F2"/>
    <w:rPr>
      <w:rFonts w:ascii="CG Times (WN)" w:hAnsi="CG Times (WN)"/>
      <w:sz w:val="24"/>
      <w:lang w:val="es-ES_tradnl"/>
    </w:rPr>
  </w:style>
  <w:style w:type="character" w:customStyle="1" w:styleId="Heading3Char">
    <w:name w:val="Heading 3 Char"/>
    <w:link w:val="Heading3"/>
    <w:rsid w:val="00F9443A"/>
    <w:rPr>
      <w:rFonts w:ascii="Tahoma" w:hAnsi="Tahoma"/>
      <w:b/>
      <w:sz w:val="24"/>
      <w:lang w:val="es-ES_tradnl" w:eastAsia="es-ES"/>
    </w:rPr>
  </w:style>
  <w:style w:type="character" w:customStyle="1" w:styleId="Heading8Char">
    <w:name w:val="Heading 8 Char"/>
    <w:link w:val="Heading8"/>
    <w:rsid w:val="00F9443A"/>
    <w:rPr>
      <w:rFonts w:ascii="Arial" w:hAnsi="Arial"/>
      <w:b/>
      <w:lang w:val="es-ES_tradnl" w:eastAsia="es-ES"/>
    </w:rPr>
  </w:style>
  <w:style w:type="paragraph" w:styleId="Revision">
    <w:name w:val="Revision"/>
    <w:hidden/>
    <w:uiPriority w:val="99"/>
    <w:semiHidden/>
    <w:rsid w:val="00372BE4"/>
    <w:rPr>
      <w:lang w:val="es-ES_tradnl" w:eastAsia="es-ES"/>
    </w:rPr>
  </w:style>
  <w:style w:type="character" w:customStyle="1" w:styleId="Heading2Char">
    <w:name w:val="Heading 2 Char"/>
    <w:link w:val="Heading2"/>
    <w:rsid w:val="008D51FD"/>
    <w:rPr>
      <w:rFonts w:ascii="Tahoma" w:hAnsi="Tahoma"/>
      <w:b/>
      <w:sz w:val="16"/>
      <w:lang w:val="es-ES_tradnl" w:eastAsia="es-ES"/>
    </w:rPr>
  </w:style>
  <w:style w:type="character" w:customStyle="1" w:styleId="HeaderChar">
    <w:name w:val="Header Char"/>
    <w:link w:val="Header"/>
    <w:uiPriority w:val="99"/>
    <w:rsid w:val="00416436"/>
    <w:rPr>
      <w:lang w:val="es-ES_tradnl" w:eastAsia="es-ES"/>
    </w:rPr>
  </w:style>
  <w:style w:type="paragraph" w:customStyle="1" w:styleId="ROMANOS">
    <w:name w:val="ROMANOS"/>
    <w:basedOn w:val="Normal"/>
    <w:rsid w:val="004F10B6"/>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900390"/>
    <w:pPr>
      <w:spacing w:after="120"/>
      <w:jc w:val="both"/>
    </w:pPr>
    <w:rPr>
      <w:rFonts w:ascii="Arial Narrow" w:hAnsi="Arial Narrow"/>
      <w:sz w:val="22"/>
      <w:lang w:val="es-ES"/>
    </w:rPr>
  </w:style>
  <w:style w:type="character" w:customStyle="1" w:styleId="BodyText2Char">
    <w:name w:val="Body Text 2 Char"/>
    <w:link w:val="BodyText2"/>
    <w:rsid w:val="00393CAE"/>
    <w:rPr>
      <w:rFonts w:ascii="Tahoma" w:hAnsi="Tahoma"/>
      <w:sz w:val="24"/>
      <w:lang w:val="es-ES_tradnl" w:eastAsia="es-ES"/>
    </w:rPr>
  </w:style>
  <w:style w:type="character" w:customStyle="1" w:styleId="BodyText3Char">
    <w:name w:val="Body Text 3 Char"/>
    <w:link w:val="BodyText3"/>
    <w:rsid w:val="00FF29E1"/>
    <w:rPr>
      <w:rFonts w:ascii="Tahoma" w:hAnsi="Tahoma"/>
      <w:b/>
      <w:sz w:val="24"/>
      <w:lang w:val="es-ES_tradnl" w:eastAsia="es-ES"/>
    </w:rPr>
  </w:style>
  <w:style w:type="paragraph" w:customStyle="1" w:styleId="Texto">
    <w:name w:val="Texto"/>
    <w:basedOn w:val="Normal"/>
    <w:rsid w:val="00B7126E"/>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B7126E"/>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222DE6"/>
    <w:rPr>
      <w:lang w:val="es-ES_tradnl" w:eastAsia="es-ES"/>
    </w:rPr>
  </w:style>
  <w:style w:type="paragraph" w:customStyle="1" w:styleId="Prrafodelista1">
    <w:name w:val="Párrafo de lista1"/>
    <w:basedOn w:val="Normal"/>
    <w:uiPriority w:val="34"/>
    <w:qFormat/>
    <w:rsid w:val="00544B35"/>
    <w:pPr>
      <w:ind w:left="720"/>
      <w:contextualSpacing/>
    </w:pPr>
  </w:style>
  <w:style w:type="paragraph" w:styleId="EndnoteText">
    <w:name w:val="endnote text"/>
    <w:basedOn w:val="Normal"/>
    <w:link w:val="EndnoteTextChar"/>
    <w:rsid w:val="003D63A1"/>
    <w:rPr>
      <w:lang w:val="es-ES"/>
    </w:rPr>
  </w:style>
  <w:style w:type="character" w:customStyle="1" w:styleId="EndnoteTextChar">
    <w:name w:val="Endnote Text Char"/>
    <w:link w:val="EndnoteText"/>
    <w:rsid w:val="003D63A1"/>
    <w:rPr>
      <w:lang w:val="es-ES" w:eastAsia="es-ES"/>
    </w:rPr>
  </w:style>
  <w:style w:type="paragraph" w:customStyle="1" w:styleId="Sinespaciado2">
    <w:name w:val="Sin espaciado2"/>
    <w:uiPriority w:val="1"/>
    <w:qFormat/>
    <w:rsid w:val="00F958C4"/>
    <w:rPr>
      <w:rFonts w:ascii="Calibri" w:eastAsia="Calibri" w:hAnsi="Calibri"/>
      <w:sz w:val="22"/>
      <w:szCs w:val="22"/>
      <w:lang w:eastAsia="en-US"/>
    </w:rPr>
  </w:style>
  <w:style w:type="character" w:customStyle="1" w:styleId="CommentTextChar">
    <w:name w:val="Comment Text Char"/>
    <w:link w:val="CommentText"/>
    <w:uiPriority w:val="99"/>
    <w:semiHidden/>
    <w:rsid w:val="008921D7"/>
    <w:rPr>
      <w:lang w:val="es-ES_tradnl" w:eastAsia="es-ES"/>
    </w:rPr>
  </w:style>
  <w:style w:type="character" w:customStyle="1" w:styleId="Mencinsinresolver1">
    <w:name w:val="Mención sin resolver1"/>
    <w:basedOn w:val="DefaultParagraphFont"/>
    <w:uiPriority w:val="99"/>
    <w:semiHidden/>
    <w:unhideWhenUsed/>
    <w:rsid w:val="002929DE"/>
    <w:rPr>
      <w:color w:val="808080"/>
      <w:shd w:val="clear" w:color="auto" w:fill="E6E6E6"/>
    </w:rPr>
  </w:style>
  <w:style w:type="table" w:customStyle="1" w:styleId="Tablaconcuadrcula1">
    <w:name w:val="Tabla con cuadrícula1"/>
    <w:basedOn w:val="TableNormal"/>
    <w:next w:val="TableGrid"/>
    <w:uiPriority w:val="39"/>
    <w:rsid w:val="00A86748"/>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65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6553"/>
    <w:pPr>
      <w:widowControl w:val="0"/>
      <w:autoSpaceDE w:val="0"/>
      <w:autoSpaceDN w:val="0"/>
    </w:pPr>
    <w:rPr>
      <w:rFonts w:ascii="Arial" w:eastAsia="Arial" w:hAnsi="Arial" w:cs="Arial"/>
      <w:sz w:val="22"/>
      <w:szCs w:val="22"/>
      <w:lang w:val="es-ES" w:bidi="es-ES"/>
    </w:rPr>
  </w:style>
  <w:style w:type="paragraph" w:styleId="NoSpacing">
    <w:name w:val="No Spacing"/>
    <w:uiPriority w:val="1"/>
    <w:qFormat/>
    <w:rsid w:val="00236553"/>
    <w:pPr>
      <w:widowControl w:val="0"/>
      <w:autoSpaceDE w:val="0"/>
      <w:autoSpaceDN w:val="0"/>
    </w:pPr>
    <w:rPr>
      <w:rFonts w:ascii="Arial" w:eastAsia="Arial" w:hAnsi="Arial" w:cs="Arial"/>
      <w:sz w:val="22"/>
      <w:szCs w:val="22"/>
      <w:lang w:val="es-ES" w:eastAsia="es-ES" w:bidi="es-ES"/>
    </w:rPr>
  </w:style>
  <w:style w:type="character" w:customStyle="1" w:styleId="CommentSubjectChar">
    <w:name w:val="Comment Subject Char"/>
    <w:basedOn w:val="CommentTextChar"/>
    <w:link w:val="CommentSubject"/>
    <w:semiHidden/>
    <w:rsid w:val="00505D2E"/>
    <w:rPr>
      <w:b/>
      <w:bCs/>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505D2E"/>
    <w:rPr>
      <w:lang w:val="es-ES_tradnl" w:eastAsia="es-ES"/>
    </w:rPr>
  </w:style>
  <w:style w:type="paragraph" w:customStyle="1" w:styleId="1">
    <w:name w:val="1"/>
    <w:basedOn w:val="Heading3"/>
    <w:rsid w:val="006364A6"/>
    <w:pPr>
      <w:widowControl w:val="0"/>
      <w:autoSpaceDE w:val="0"/>
      <w:autoSpaceDN w:val="0"/>
      <w:adjustRightInd w:val="0"/>
      <w:jc w:val="both"/>
    </w:pPr>
    <w:rPr>
      <w:rFonts w:ascii="Times New Roman" w:hAnsi="Times New Roman"/>
      <w:bCs/>
      <w:color w:val="000000"/>
      <w:szCs w:val="24"/>
      <w:lang w:val="es-ES" w:eastAsia="en-US"/>
    </w:rPr>
  </w:style>
  <w:style w:type="character" w:customStyle="1" w:styleId="BalloonTextChar">
    <w:name w:val="Balloon Text Char"/>
    <w:basedOn w:val="DefaultParagraphFont"/>
    <w:link w:val="BalloonText"/>
    <w:semiHidden/>
    <w:rsid w:val="00063771"/>
    <w:rPr>
      <w:rFonts w:ascii="Tahoma" w:hAnsi="Tahoma" w:cs="Tahoma"/>
      <w:sz w:val="16"/>
      <w:szCs w:val="16"/>
      <w:lang w:val="es-ES_tradnl" w:eastAsia="es-ES"/>
    </w:rPr>
  </w:style>
  <w:style w:type="paragraph" w:styleId="FootnoteText">
    <w:name w:val="footnote text"/>
    <w:basedOn w:val="Normal"/>
    <w:link w:val="FootnoteTextChar"/>
    <w:uiPriority w:val="99"/>
    <w:unhideWhenUsed/>
    <w:rsid w:val="00336A06"/>
  </w:style>
  <w:style w:type="character" w:customStyle="1" w:styleId="FootnoteTextChar">
    <w:name w:val="Footnote Text Char"/>
    <w:basedOn w:val="DefaultParagraphFont"/>
    <w:link w:val="FootnoteText"/>
    <w:uiPriority w:val="99"/>
    <w:rsid w:val="00336A06"/>
    <w:rPr>
      <w:lang w:val="es-ES_tradnl" w:eastAsia="es-ES"/>
    </w:rPr>
  </w:style>
  <w:style w:type="character" w:styleId="FootnoteReference">
    <w:name w:val="footnote reference"/>
    <w:basedOn w:val="DefaultParagraphFont"/>
    <w:uiPriority w:val="99"/>
    <w:unhideWhenUsed/>
    <w:rsid w:val="00336A06"/>
    <w:rPr>
      <w:vertAlign w:val="superscript"/>
    </w:rPr>
  </w:style>
  <w:style w:type="character" w:customStyle="1" w:styleId="Listavistosa-nfasis1Car">
    <w:name w:val="Lista vistosa - Énfasis 1 Car"/>
    <w:link w:val="Listavistosa-nfasis11"/>
    <w:uiPriority w:val="34"/>
    <w:semiHidden/>
    <w:locked/>
    <w:rsid w:val="004201E6"/>
    <w:rPr>
      <w:lang w:val="es-ES_tradnl" w:eastAsia="es-ES"/>
    </w:rPr>
  </w:style>
  <w:style w:type="paragraph" w:customStyle="1" w:styleId="Listavistosa-nfasis11">
    <w:name w:val="Lista vistosa - Énfasis 11"/>
    <w:basedOn w:val="Normal"/>
    <w:link w:val="Listavistosa-nfasis1Car"/>
    <w:uiPriority w:val="34"/>
    <w:semiHidden/>
    <w:qFormat/>
    <w:rsid w:val="004201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796">
      <w:bodyDiv w:val="1"/>
      <w:marLeft w:val="0"/>
      <w:marRight w:val="0"/>
      <w:marTop w:val="0"/>
      <w:marBottom w:val="0"/>
      <w:divBdr>
        <w:top w:val="none" w:sz="0" w:space="0" w:color="auto"/>
        <w:left w:val="none" w:sz="0" w:space="0" w:color="auto"/>
        <w:bottom w:val="none" w:sz="0" w:space="0" w:color="auto"/>
        <w:right w:val="none" w:sz="0" w:space="0" w:color="auto"/>
      </w:divBdr>
    </w:div>
    <w:div w:id="22832979">
      <w:bodyDiv w:val="1"/>
      <w:marLeft w:val="0"/>
      <w:marRight w:val="0"/>
      <w:marTop w:val="0"/>
      <w:marBottom w:val="0"/>
      <w:divBdr>
        <w:top w:val="none" w:sz="0" w:space="0" w:color="auto"/>
        <w:left w:val="none" w:sz="0" w:space="0" w:color="auto"/>
        <w:bottom w:val="none" w:sz="0" w:space="0" w:color="auto"/>
        <w:right w:val="none" w:sz="0" w:space="0" w:color="auto"/>
      </w:divBdr>
    </w:div>
    <w:div w:id="29842541">
      <w:bodyDiv w:val="1"/>
      <w:marLeft w:val="0"/>
      <w:marRight w:val="0"/>
      <w:marTop w:val="0"/>
      <w:marBottom w:val="0"/>
      <w:divBdr>
        <w:top w:val="none" w:sz="0" w:space="0" w:color="auto"/>
        <w:left w:val="none" w:sz="0" w:space="0" w:color="auto"/>
        <w:bottom w:val="none" w:sz="0" w:space="0" w:color="auto"/>
        <w:right w:val="none" w:sz="0" w:space="0" w:color="auto"/>
      </w:divBdr>
    </w:div>
    <w:div w:id="196896155">
      <w:bodyDiv w:val="1"/>
      <w:marLeft w:val="0"/>
      <w:marRight w:val="0"/>
      <w:marTop w:val="0"/>
      <w:marBottom w:val="0"/>
      <w:divBdr>
        <w:top w:val="none" w:sz="0" w:space="0" w:color="auto"/>
        <w:left w:val="none" w:sz="0" w:space="0" w:color="auto"/>
        <w:bottom w:val="none" w:sz="0" w:space="0" w:color="auto"/>
        <w:right w:val="none" w:sz="0" w:space="0" w:color="auto"/>
      </w:divBdr>
    </w:div>
    <w:div w:id="275403805">
      <w:bodyDiv w:val="1"/>
      <w:marLeft w:val="0"/>
      <w:marRight w:val="0"/>
      <w:marTop w:val="0"/>
      <w:marBottom w:val="0"/>
      <w:divBdr>
        <w:top w:val="none" w:sz="0" w:space="0" w:color="auto"/>
        <w:left w:val="none" w:sz="0" w:space="0" w:color="auto"/>
        <w:bottom w:val="none" w:sz="0" w:space="0" w:color="auto"/>
        <w:right w:val="none" w:sz="0" w:space="0" w:color="auto"/>
      </w:divBdr>
    </w:div>
    <w:div w:id="306209203">
      <w:bodyDiv w:val="1"/>
      <w:marLeft w:val="0"/>
      <w:marRight w:val="0"/>
      <w:marTop w:val="0"/>
      <w:marBottom w:val="0"/>
      <w:divBdr>
        <w:top w:val="none" w:sz="0" w:space="0" w:color="auto"/>
        <w:left w:val="none" w:sz="0" w:space="0" w:color="auto"/>
        <w:bottom w:val="none" w:sz="0" w:space="0" w:color="auto"/>
        <w:right w:val="none" w:sz="0" w:space="0" w:color="auto"/>
      </w:divBdr>
    </w:div>
    <w:div w:id="367536589">
      <w:bodyDiv w:val="1"/>
      <w:marLeft w:val="0"/>
      <w:marRight w:val="0"/>
      <w:marTop w:val="0"/>
      <w:marBottom w:val="0"/>
      <w:divBdr>
        <w:top w:val="none" w:sz="0" w:space="0" w:color="auto"/>
        <w:left w:val="none" w:sz="0" w:space="0" w:color="auto"/>
        <w:bottom w:val="none" w:sz="0" w:space="0" w:color="auto"/>
        <w:right w:val="none" w:sz="0" w:space="0" w:color="auto"/>
      </w:divBdr>
    </w:div>
    <w:div w:id="416025987">
      <w:bodyDiv w:val="1"/>
      <w:marLeft w:val="0"/>
      <w:marRight w:val="0"/>
      <w:marTop w:val="0"/>
      <w:marBottom w:val="0"/>
      <w:divBdr>
        <w:top w:val="none" w:sz="0" w:space="0" w:color="auto"/>
        <w:left w:val="none" w:sz="0" w:space="0" w:color="auto"/>
        <w:bottom w:val="none" w:sz="0" w:space="0" w:color="auto"/>
        <w:right w:val="none" w:sz="0" w:space="0" w:color="auto"/>
      </w:divBdr>
    </w:div>
    <w:div w:id="496506541">
      <w:bodyDiv w:val="1"/>
      <w:marLeft w:val="0"/>
      <w:marRight w:val="0"/>
      <w:marTop w:val="0"/>
      <w:marBottom w:val="0"/>
      <w:divBdr>
        <w:top w:val="none" w:sz="0" w:space="0" w:color="auto"/>
        <w:left w:val="none" w:sz="0" w:space="0" w:color="auto"/>
        <w:bottom w:val="none" w:sz="0" w:space="0" w:color="auto"/>
        <w:right w:val="none" w:sz="0" w:space="0" w:color="auto"/>
      </w:divBdr>
    </w:div>
    <w:div w:id="549538812">
      <w:bodyDiv w:val="1"/>
      <w:marLeft w:val="0"/>
      <w:marRight w:val="0"/>
      <w:marTop w:val="0"/>
      <w:marBottom w:val="0"/>
      <w:divBdr>
        <w:top w:val="none" w:sz="0" w:space="0" w:color="auto"/>
        <w:left w:val="none" w:sz="0" w:space="0" w:color="auto"/>
        <w:bottom w:val="none" w:sz="0" w:space="0" w:color="auto"/>
        <w:right w:val="none" w:sz="0" w:space="0" w:color="auto"/>
      </w:divBdr>
    </w:div>
    <w:div w:id="613832070">
      <w:bodyDiv w:val="1"/>
      <w:marLeft w:val="0"/>
      <w:marRight w:val="0"/>
      <w:marTop w:val="0"/>
      <w:marBottom w:val="0"/>
      <w:divBdr>
        <w:top w:val="none" w:sz="0" w:space="0" w:color="auto"/>
        <w:left w:val="none" w:sz="0" w:space="0" w:color="auto"/>
        <w:bottom w:val="none" w:sz="0" w:space="0" w:color="auto"/>
        <w:right w:val="none" w:sz="0" w:space="0" w:color="auto"/>
      </w:divBdr>
    </w:div>
    <w:div w:id="706763099">
      <w:bodyDiv w:val="1"/>
      <w:marLeft w:val="0"/>
      <w:marRight w:val="0"/>
      <w:marTop w:val="0"/>
      <w:marBottom w:val="0"/>
      <w:divBdr>
        <w:top w:val="none" w:sz="0" w:space="0" w:color="auto"/>
        <w:left w:val="none" w:sz="0" w:space="0" w:color="auto"/>
        <w:bottom w:val="none" w:sz="0" w:space="0" w:color="auto"/>
        <w:right w:val="none" w:sz="0" w:space="0" w:color="auto"/>
      </w:divBdr>
    </w:div>
    <w:div w:id="794258181">
      <w:bodyDiv w:val="1"/>
      <w:marLeft w:val="0"/>
      <w:marRight w:val="0"/>
      <w:marTop w:val="0"/>
      <w:marBottom w:val="0"/>
      <w:divBdr>
        <w:top w:val="none" w:sz="0" w:space="0" w:color="auto"/>
        <w:left w:val="none" w:sz="0" w:space="0" w:color="auto"/>
        <w:bottom w:val="none" w:sz="0" w:space="0" w:color="auto"/>
        <w:right w:val="none" w:sz="0" w:space="0" w:color="auto"/>
      </w:divBdr>
    </w:div>
    <w:div w:id="818153480">
      <w:bodyDiv w:val="1"/>
      <w:marLeft w:val="0"/>
      <w:marRight w:val="0"/>
      <w:marTop w:val="0"/>
      <w:marBottom w:val="0"/>
      <w:divBdr>
        <w:top w:val="none" w:sz="0" w:space="0" w:color="auto"/>
        <w:left w:val="none" w:sz="0" w:space="0" w:color="auto"/>
        <w:bottom w:val="none" w:sz="0" w:space="0" w:color="auto"/>
        <w:right w:val="none" w:sz="0" w:space="0" w:color="auto"/>
      </w:divBdr>
    </w:div>
    <w:div w:id="897547982">
      <w:bodyDiv w:val="1"/>
      <w:marLeft w:val="0"/>
      <w:marRight w:val="0"/>
      <w:marTop w:val="0"/>
      <w:marBottom w:val="0"/>
      <w:divBdr>
        <w:top w:val="none" w:sz="0" w:space="0" w:color="auto"/>
        <w:left w:val="none" w:sz="0" w:space="0" w:color="auto"/>
        <w:bottom w:val="none" w:sz="0" w:space="0" w:color="auto"/>
        <w:right w:val="none" w:sz="0" w:space="0" w:color="auto"/>
      </w:divBdr>
    </w:div>
    <w:div w:id="899364741">
      <w:bodyDiv w:val="1"/>
      <w:marLeft w:val="0"/>
      <w:marRight w:val="0"/>
      <w:marTop w:val="0"/>
      <w:marBottom w:val="0"/>
      <w:divBdr>
        <w:top w:val="none" w:sz="0" w:space="0" w:color="auto"/>
        <w:left w:val="none" w:sz="0" w:space="0" w:color="auto"/>
        <w:bottom w:val="none" w:sz="0" w:space="0" w:color="auto"/>
        <w:right w:val="none" w:sz="0" w:space="0" w:color="auto"/>
      </w:divBdr>
    </w:div>
    <w:div w:id="1001355841">
      <w:bodyDiv w:val="1"/>
      <w:marLeft w:val="0"/>
      <w:marRight w:val="0"/>
      <w:marTop w:val="0"/>
      <w:marBottom w:val="0"/>
      <w:divBdr>
        <w:top w:val="none" w:sz="0" w:space="0" w:color="auto"/>
        <w:left w:val="none" w:sz="0" w:space="0" w:color="auto"/>
        <w:bottom w:val="none" w:sz="0" w:space="0" w:color="auto"/>
        <w:right w:val="none" w:sz="0" w:space="0" w:color="auto"/>
      </w:divBdr>
    </w:div>
    <w:div w:id="1021708098">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 w:id="1199851299">
      <w:bodyDiv w:val="1"/>
      <w:marLeft w:val="0"/>
      <w:marRight w:val="0"/>
      <w:marTop w:val="0"/>
      <w:marBottom w:val="0"/>
      <w:divBdr>
        <w:top w:val="none" w:sz="0" w:space="0" w:color="auto"/>
        <w:left w:val="none" w:sz="0" w:space="0" w:color="auto"/>
        <w:bottom w:val="none" w:sz="0" w:space="0" w:color="auto"/>
        <w:right w:val="none" w:sz="0" w:space="0" w:color="auto"/>
      </w:divBdr>
    </w:div>
    <w:div w:id="1247685766">
      <w:bodyDiv w:val="1"/>
      <w:marLeft w:val="0"/>
      <w:marRight w:val="0"/>
      <w:marTop w:val="0"/>
      <w:marBottom w:val="0"/>
      <w:divBdr>
        <w:top w:val="none" w:sz="0" w:space="0" w:color="auto"/>
        <w:left w:val="none" w:sz="0" w:space="0" w:color="auto"/>
        <w:bottom w:val="none" w:sz="0" w:space="0" w:color="auto"/>
        <w:right w:val="none" w:sz="0" w:space="0" w:color="auto"/>
      </w:divBdr>
    </w:div>
    <w:div w:id="1259824002">
      <w:bodyDiv w:val="1"/>
      <w:marLeft w:val="0"/>
      <w:marRight w:val="0"/>
      <w:marTop w:val="0"/>
      <w:marBottom w:val="0"/>
      <w:divBdr>
        <w:top w:val="none" w:sz="0" w:space="0" w:color="auto"/>
        <w:left w:val="none" w:sz="0" w:space="0" w:color="auto"/>
        <w:bottom w:val="none" w:sz="0" w:space="0" w:color="auto"/>
        <w:right w:val="none" w:sz="0" w:space="0" w:color="auto"/>
      </w:divBdr>
    </w:div>
    <w:div w:id="1268077372">
      <w:bodyDiv w:val="1"/>
      <w:marLeft w:val="0"/>
      <w:marRight w:val="0"/>
      <w:marTop w:val="0"/>
      <w:marBottom w:val="0"/>
      <w:divBdr>
        <w:top w:val="none" w:sz="0" w:space="0" w:color="auto"/>
        <w:left w:val="none" w:sz="0" w:space="0" w:color="auto"/>
        <w:bottom w:val="none" w:sz="0" w:space="0" w:color="auto"/>
        <w:right w:val="none" w:sz="0" w:space="0" w:color="auto"/>
      </w:divBdr>
    </w:div>
    <w:div w:id="1272470176">
      <w:bodyDiv w:val="1"/>
      <w:marLeft w:val="0"/>
      <w:marRight w:val="0"/>
      <w:marTop w:val="0"/>
      <w:marBottom w:val="0"/>
      <w:divBdr>
        <w:top w:val="none" w:sz="0" w:space="0" w:color="auto"/>
        <w:left w:val="none" w:sz="0" w:space="0" w:color="auto"/>
        <w:bottom w:val="none" w:sz="0" w:space="0" w:color="auto"/>
        <w:right w:val="none" w:sz="0" w:space="0" w:color="auto"/>
      </w:divBdr>
    </w:div>
    <w:div w:id="1281498889">
      <w:bodyDiv w:val="1"/>
      <w:marLeft w:val="0"/>
      <w:marRight w:val="0"/>
      <w:marTop w:val="0"/>
      <w:marBottom w:val="0"/>
      <w:divBdr>
        <w:top w:val="none" w:sz="0" w:space="0" w:color="auto"/>
        <w:left w:val="none" w:sz="0" w:space="0" w:color="auto"/>
        <w:bottom w:val="none" w:sz="0" w:space="0" w:color="auto"/>
        <w:right w:val="none" w:sz="0" w:space="0" w:color="auto"/>
      </w:divBdr>
    </w:div>
    <w:div w:id="1400207483">
      <w:bodyDiv w:val="1"/>
      <w:marLeft w:val="0"/>
      <w:marRight w:val="0"/>
      <w:marTop w:val="0"/>
      <w:marBottom w:val="0"/>
      <w:divBdr>
        <w:top w:val="none" w:sz="0" w:space="0" w:color="auto"/>
        <w:left w:val="none" w:sz="0" w:space="0" w:color="auto"/>
        <w:bottom w:val="none" w:sz="0" w:space="0" w:color="auto"/>
        <w:right w:val="none" w:sz="0" w:space="0" w:color="auto"/>
      </w:divBdr>
    </w:div>
    <w:div w:id="1404446841">
      <w:bodyDiv w:val="1"/>
      <w:marLeft w:val="0"/>
      <w:marRight w:val="0"/>
      <w:marTop w:val="0"/>
      <w:marBottom w:val="0"/>
      <w:divBdr>
        <w:top w:val="none" w:sz="0" w:space="0" w:color="auto"/>
        <w:left w:val="none" w:sz="0" w:space="0" w:color="auto"/>
        <w:bottom w:val="none" w:sz="0" w:space="0" w:color="auto"/>
        <w:right w:val="none" w:sz="0" w:space="0" w:color="auto"/>
      </w:divBdr>
    </w:div>
    <w:div w:id="1441336353">
      <w:bodyDiv w:val="1"/>
      <w:marLeft w:val="0"/>
      <w:marRight w:val="0"/>
      <w:marTop w:val="0"/>
      <w:marBottom w:val="0"/>
      <w:divBdr>
        <w:top w:val="none" w:sz="0" w:space="0" w:color="auto"/>
        <w:left w:val="none" w:sz="0" w:space="0" w:color="auto"/>
        <w:bottom w:val="none" w:sz="0" w:space="0" w:color="auto"/>
        <w:right w:val="none" w:sz="0" w:space="0" w:color="auto"/>
      </w:divBdr>
    </w:div>
    <w:div w:id="1443723023">
      <w:bodyDiv w:val="1"/>
      <w:marLeft w:val="0"/>
      <w:marRight w:val="0"/>
      <w:marTop w:val="0"/>
      <w:marBottom w:val="0"/>
      <w:divBdr>
        <w:top w:val="none" w:sz="0" w:space="0" w:color="auto"/>
        <w:left w:val="none" w:sz="0" w:space="0" w:color="auto"/>
        <w:bottom w:val="none" w:sz="0" w:space="0" w:color="auto"/>
        <w:right w:val="none" w:sz="0" w:space="0" w:color="auto"/>
      </w:divBdr>
    </w:div>
    <w:div w:id="1467355317">
      <w:bodyDiv w:val="1"/>
      <w:marLeft w:val="0"/>
      <w:marRight w:val="0"/>
      <w:marTop w:val="0"/>
      <w:marBottom w:val="0"/>
      <w:divBdr>
        <w:top w:val="none" w:sz="0" w:space="0" w:color="auto"/>
        <w:left w:val="none" w:sz="0" w:space="0" w:color="auto"/>
        <w:bottom w:val="none" w:sz="0" w:space="0" w:color="auto"/>
        <w:right w:val="none" w:sz="0" w:space="0" w:color="auto"/>
      </w:divBdr>
    </w:div>
    <w:div w:id="1547907080">
      <w:bodyDiv w:val="1"/>
      <w:marLeft w:val="0"/>
      <w:marRight w:val="0"/>
      <w:marTop w:val="0"/>
      <w:marBottom w:val="0"/>
      <w:divBdr>
        <w:top w:val="none" w:sz="0" w:space="0" w:color="auto"/>
        <w:left w:val="none" w:sz="0" w:space="0" w:color="auto"/>
        <w:bottom w:val="none" w:sz="0" w:space="0" w:color="auto"/>
        <w:right w:val="none" w:sz="0" w:space="0" w:color="auto"/>
      </w:divBdr>
    </w:div>
    <w:div w:id="1569152355">
      <w:bodyDiv w:val="1"/>
      <w:marLeft w:val="0"/>
      <w:marRight w:val="0"/>
      <w:marTop w:val="0"/>
      <w:marBottom w:val="0"/>
      <w:divBdr>
        <w:top w:val="none" w:sz="0" w:space="0" w:color="auto"/>
        <w:left w:val="none" w:sz="0" w:space="0" w:color="auto"/>
        <w:bottom w:val="none" w:sz="0" w:space="0" w:color="auto"/>
        <w:right w:val="none" w:sz="0" w:space="0" w:color="auto"/>
      </w:divBdr>
    </w:div>
    <w:div w:id="1599217234">
      <w:bodyDiv w:val="1"/>
      <w:marLeft w:val="0"/>
      <w:marRight w:val="0"/>
      <w:marTop w:val="0"/>
      <w:marBottom w:val="0"/>
      <w:divBdr>
        <w:top w:val="none" w:sz="0" w:space="0" w:color="auto"/>
        <w:left w:val="none" w:sz="0" w:space="0" w:color="auto"/>
        <w:bottom w:val="none" w:sz="0" w:space="0" w:color="auto"/>
        <w:right w:val="none" w:sz="0" w:space="0" w:color="auto"/>
      </w:divBdr>
    </w:div>
    <w:div w:id="1902206308">
      <w:bodyDiv w:val="1"/>
      <w:marLeft w:val="0"/>
      <w:marRight w:val="0"/>
      <w:marTop w:val="0"/>
      <w:marBottom w:val="0"/>
      <w:divBdr>
        <w:top w:val="none" w:sz="0" w:space="0" w:color="auto"/>
        <w:left w:val="none" w:sz="0" w:space="0" w:color="auto"/>
        <w:bottom w:val="none" w:sz="0" w:space="0" w:color="auto"/>
        <w:right w:val="none" w:sz="0" w:space="0" w:color="auto"/>
      </w:divBdr>
    </w:div>
    <w:div w:id="1942760108">
      <w:bodyDiv w:val="1"/>
      <w:marLeft w:val="0"/>
      <w:marRight w:val="0"/>
      <w:marTop w:val="0"/>
      <w:marBottom w:val="0"/>
      <w:divBdr>
        <w:top w:val="none" w:sz="0" w:space="0" w:color="auto"/>
        <w:left w:val="none" w:sz="0" w:space="0" w:color="auto"/>
        <w:bottom w:val="none" w:sz="0" w:space="0" w:color="auto"/>
        <w:right w:val="none" w:sz="0" w:space="0" w:color="auto"/>
      </w:divBdr>
    </w:div>
    <w:div w:id="1957448543">
      <w:bodyDiv w:val="1"/>
      <w:marLeft w:val="0"/>
      <w:marRight w:val="0"/>
      <w:marTop w:val="0"/>
      <w:marBottom w:val="0"/>
      <w:divBdr>
        <w:top w:val="none" w:sz="0" w:space="0" w:color="auto"/>
        <w:left w:val="none" w:sz="0" w:space="0" w:color="auto"/>
        <w:bottom w:val="none" w:sz="0" w:space="0" w:color="auto"/>
        <w:right w:val="none" w:sz="0" w:space="0" w:color="auto"/>
      </w:divBdr>
    </w:div>
    <w:div w:id="2010868092">
      <w:bodyDiv w:val="1"/>
      <w:marLeft w:val="0"/>
      <w:marRight w:val="0"/>
      <w:marTop w:val="0"/>
      <w:marBottom w:val="0"/>
      <w:divBdr>
        <w:top w:val="none" w:sz="0" w:space="0" w:color="auto"/>
        <w:left w:val="none" w:sz="0" w:space="0" w:color="auto"/>
        <w:bottom w:val="none" w:sz="0" w:space="0" w:color="auto"/>
        <w:right w:val="none" w:sz="0" w:space="0" w:color="auto"/>
      </w:divBdr>
    </w:div>
    <w:div w:id="2017032622">
      <w:bodyDiv w:val="1"/>
      <w:marLeft w:val="0"/>
      <w:marRight w:val="0"/>
      <w:marTop w:val="0"/>
      <w:marBottom w:val="0"/>
      <w:divBdr>
        <w:top w:val="none" w:sz="0" w:space="0" w:color="auto"/>
        <w:left w:val="none" w:sz="0" w:space="0" w:color="auto"/>
        <w:bottom w:val="none" w:sz="0" w:space="0" w:color="auto"/>
        <w:right w:val="none" w:sz="0" w:space="0" w:color="auto"/>
      </w:divBdr>
    </w:div>
    <w:div w:id="20788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31F3-5C67-4184-9806-3857D5434B57}">
  <ds:schemaRefs>
    <ds:schemaRef ds:uri="http://schemas.openxmlformats.org/officeDocument/2006/bibliography"/>
  </ds:schemaRefs>
</ds:datastoreItem>
</file>

<file path=customXml/itemProps10.xml><?xml version="1.0" encoding="utf-8"?>
<ds:datastoreItem xmlns:ds="http://schemas.openxmlformats.org/officeDocument/2006/customXml" ds:itemID="{77693669-7092-4BAD-8CBC-17EBA23594E2}">
  <ds:schemaRefs>
    <ds:schemaRef ds:uri="http://schemas.openxmlformats.org/officeDocument/2006/bibliography"/>
  </ds:schemaRefs>
</ds:datastoreItem>
</file>

<file path=customXml/itemProps11.xml><?xml version="1.0" encoding="utf-8"?>
<ds:datastoreItem xmlns:ds="http://schemas.openxmlformats.org/officeDocument/2006/customXml" ds:itemID="{68B0FE71-2DC0-4263-851D-78C1C95F3CA8}">
  <ds:schemaRefs>
    <ds:schemaRef ds:uri="http://schemas.openxmlformats.org/officeDocument/2006/bibliography"/>
  </ds:schemaRefs>
</ds:datastoreItem>
</file>

<file path=customXml/itemProps12.xml><?xml version="1.0" encoding="utf-8"?>
<ds:datastoreItem xmlns:ds="http://schemas.openxmlformats.org/officeDocument/2006/customXml" ds:itemID="{E8E8A344-7A95-4E89-B8D5-C8697C959380}">
  <ds:schemaRefs>
    <ds:schemaRef ds:uri="http://schemas.openxmlformats.org/officeDocument/2006/bibliography"/>
  </ds:schemaRefs>
</ds:datastoreItem>
</file>

<file path=customXml/itemProps2.xml><?xml version="1.0" encoding="utf-8"?>
<ds:datastoreItem xmlns:ds="http://schemas.openxmlformats.org/officeDocument/2006/customXml" ds:itemID="{ACCAF9FB-CED5-4A97-8388-0201DB891FB3}">
  <ds:schemaRefs>
    <ds:schemaRef ds:uri="http://schemas.openxmlformats.org/officeDocument/2006/bibliography"/>
  </ds:schemaRefs>
</ds:datastoreItem>
</file>

<file path=customXml/itemProps3.xml><?xml version="1.0" encoding="utf-8"?>
<ds:datastoreItem xmlns:ds="http://schemas.openxmlformats.org/officeDocument/2006/customXml" ds:itemID="{92A9A34A-8A25-4A85-BB79-40301B7FC7D2}">
  <ds:schemaRefs>
    <ds:schemaRef ds:uri="http://schemas.openxmlformats.org/officeDocument/2006/bibliography"/>
  </ds:schemaRefs>
</ds:datastoreItem>
</file>

<file path=customXml/itemProps4.xml><?xml version="1.0" encoding="utf-8"?>
<ds:datastoreItem xmlns:ds="http://schemas.openxmlformats.org/officeDocument/2006/customXml" ds:itemID="{5233A934-B080-4BA0-92D4-21C4E7D23928}">
  <ds:schemaRefs>
    <ds:schemaRef ds:uri="http://schemas.openxmlformats.org/officeDocument/2006/bibliography"/>
  </ds:schemaRefs>
</ds:datastoreItem>
</file>

<file path=customXml/itemProps5.xml><?xml version="1.0" encoding="utf-8"?>
<ds:datastoreItem xmlns:ds="http://schemas.openxmlformats.org/officeDocument/2006/customXml" ds:itemID="{0492FDE2-964C-4A79-85B5-73C40528DA71}">
  <ds:schemaRefs>
    <ds:schemaRef ds:uri="http://schemas.openxmlformats.org/officeDocument/2006/bibliography"/>
  </ds:schemaRefs>
</ds:datastoreItem>
</file>

<file path=customXml/itemProps6.xml><?xml version="1.0" encoding="utf-8"?>
<ds:datastoreItem xmlns:ds="http://schemas.openxmlformats.org/officeDocument/2006/customXml" ds:itemID="{2C80F78E-0555-4567-B8CE-1801C3A2FE0F}">
  <ds:schemaRefs>
    <ds:schemaRef ds:uri="http://schemas.openxmlformats.org/officeDocument/2006/bibliography"/>
  </ds:schemaRefs>
</ds:datastoreItem>
</file>

<file path=customXml/itemProps7.xml><?xml version="1.0" encoding="utf-8"?>
<ds:datastoreItem xmlns:ds="http://schemas.openxmlformats.org/officeDocument/2006/customXml" ds:itemID="{7FAD1828-612A-44CC-B7FC-F2A38ADC4317}">
  <ds:schemaRefs>
    <ds:schemaRef ds:uri="http://schemas.openxmlformats.org/officeDocument/2006/bibliography"/>
  </ds:schemaRefs>
</ds:datastoreItem>
</file>

<file path=customXml/itemProps8.xml><?xml version="1.0" encoding="utf-8"?>
<ds:datastoreItem xmlns:ds="http://schemas.openxmlformats.org/officeDocument/2006/customXml" ds:itemID="{9E2C2AB8-F247-4FDC-A178-9A92D5AE293A}">
  <ds:schemaRefs>
    <ds:schemaRef ds:uri="http://schemas.openxmlformats.org/officeDocument/2006/bibliography"/>
  </ds:schemaRefs>
</ds:datastoreItem>
</file>

<file path=customXml/itemProps9.xml><?xml version="1.0" encoding="utf-8"?>
<ds:datastoreItem xmlns:ds="http://schemas.openxmlformats.org/officeDocument/2006/customXml" ds:itemID="{5CC2DE69-48BE-4C34-9F1D-D3E12242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10264</Words>
  <Characters>56452</Characters>
  <Application>Microsoft Office Word</Application>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vt:lpstr>
      <vt:lpstr>PROYECTO</vt:lpstr>
    </vt:vector>
  </TitlesOfParts>
  <Company>Banobras, S.N.C.</Company>
  <LinksUpToDate>false</LinksUpToDate>
  <CharactersWithSpaces>66583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JOÃO JARDIM x8?! PORRA! DIA 8 VOTA NÃO!</dc:subject>
  <dc:creator>VOTA NÃO À REGIONALIZAÇÃO! SIM AO REFORÇO DO MUNICIPALISMO!</dc:creator>
  <cp:lastModifiedBy>Autor</cp:lastModifiedBy>
  <cp:revision>4</cp:revision>
  <cp:lastPrinted>2019-10-23T00:10:00Z</cp:lastPrinted>
  <dcterms:created xsi:type="dcterms:W3CDTF">2019-11-05T04:52:00Z</dcterms:created>
  <dcterms:modified xsi:type="dcterms:W3CDTF">2019-11-05T06:27:00Z</dcterms:modified>
</cp:coreProperties>
</file>